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908A6" w14:textId="16CCBFCC"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D4E1D">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85444">
            <w:rPr>
              <w:rFonts w:ascii="Arial" w:hAnsi="Arial" w:cs="Arial"/>
              <w:b/>
              <w:sz w:val="24"/>
            </w:rPr>
            <w:t>R1-1704710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2AD9EB3" w14:textId="33C1C612" w:rsidR="00425159" w:rsidRPr="00425159" w:rsidRDefault="00185444" w:rsidP="00425159">
          <w:pPr>
            <w:spacing w:after="0"/>
            <w:ind w:left="1988" w:hanging="1988"/>
            <w:jc w:val="both"/>
            <w:rPr>
              <w:rFonts w:ascii="Arial" w:hAnsi="Arial" w:cs="Arial"/>
              <w:b/>
              <w:sz w:val="24"/>
            </w:rPr>
          </w:pPr>
          <w:r>
            <w:rPr>
              <w:rFonts w:ascii="Arial" w:hAnsi="Arial" w:cs="Arial"/>
              <w:b/>
              <w:sz w:val="24"/>
            </w:rPr>
            <w:t>Spokane, WA, U.S.A. 3rd - 7th April 2017</w:t>
          </w:r>
        </w:p>
      </w:sdtContent>
    </w:sdt>
    <w:p w14:paraId="3C870181" w14:textId="77777777" w:rsidR="00185444" w:rsidRDefault="00185444" w:rsidP="00425159">
      <w:pPr>
        <w:spacing w:after="0"/>
        <w:ind w:left="1988" w:hanging="1988"/>
        <w:jc w:val="both"/>
        <w:rPr>
          <w:rFonts w:ascii="Arial" w:hAnsi="Arial" w:cs="Arial"/>
          <w:b/>
          <w:sz w:val="24"/>
        </w:rPr>
      </w:pPr>
    </w:p>
    <w:p w14:paraId="59ADFD10"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2D225F6" w14:textId="6A7C2043"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85444">
            <w:rPr>
              <w:rFonts w:ascii="Arial" w:hAnsi="Arial" w:cs="Arial"/>
              <w:b/>
              <w:sz w:val="24"/>
            </w:rPr>
            <w:t>Synchronization Signal Periodicity</w:t>
          </w:r>
        </w:sdtContent>
      </w:sdt>
    </w:p>
    <w:p w14:paraId="5306FBFF"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0D4E1D">
            <w:rPr>
              <w:rFonts w:ascii="Arial" w:hAnsi="Arial" w:cs="Arial"/>
              <w:b/>
              <w:sz w:val="24"/>
            </w:rPr>
            <w:t>8.1.1.1.4</w:t>
          </w:r>
        </w:sdtContent>
      </w:sdt>
    </w:p>
    <w:p w14:paraId="4DFE573B"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31654B00" w14:textId="77777777" w:rsidR="00EA6506" w:rsidRPr="009A37AC" w:rsidRDefault="00EA6506" w:rsidP="00EA6506">
      <w:pPr>
        <w:spacing w:after="0"/>
        <w:ind w:left="2388" w:hangingChars="995" w:hanging="2388"/>
        <w:jc w:val="both"/>
        <w:rPr>
          <w:sz w:val="24"/>
        </w:rPr>
      </w:pPr>
    </w:p>
    <w:p w14:paraId="15FB0D4E"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5B3A15B1" w14:textId="5D783769" w:rsidR="000D4E1D" w:rsidRDefault="007A0DA3" w:rsidP="000D4E1D">
      <w:pPr>
        <w:spacing w:before="240"/>
        <w:ind w:firstLine="288"/>
        <w:jc w:val="both"/>
        <w:rPr>
          <w:szCs w:val="22"/>
        </w:rPr>
      </w:pPr>
      <w:r>
        <w:rPr>
          <w:szCs w:val="22"/>
        </w:rPr>
        <w:t>In RAN1#88</w:t>
      </w:r>
      <w:r w:rsidR="000D4E1D">
        <w:rPr>
          <w:szCs w:val="22"/>
        </w:rPr>
        <w:t>, the following agreements were reached regarding periodicity of SS burst set transmissio</w:t>
      </w:r>
      <w:r w:rsidR="002E7E48">
        <w:rPr>
          <w:szCs w:val="22"/>
        </w:rPr>
        <w:t>n:</w:t>
      </w:r>
    </w:p>
    <w:tbl>
      <w:tblPr>
        <w:tblStyle w:val="TableGrid"/>
        <w:tblW w:w="0" w:type="auto"/>
        <w:tblLook w:val="04A0" w:firstRow="1" w:lastRow="0" w:firstColumn="1" w:lastColumn="0" w:noHBand="0" w:noVBand="1"/>
      </w:tblPr>
      <w:tblGrid>
        <w:gridCol w:w="9962"/>
      </w:tblGrid>
      <w:tr w:rsidR="00F45F93" w14:paraId="27830EE3" w14:textId="77777777" w:rsidTr="00F45F93">
        <w:tc>
          <w:tcPr>
            <w:tcW w:w="9962" w:type="dxa"/>
          </w:tcPr>
          <w:p w14:paraId="4D6D04EA" w14:textId="6F125569" w:rsidR="008A348C" w:rsidRDefault="008A348C" w:rsidP="008A348C">
            <w:pPr>
              <w:spacing w:before="0" w:after="0" w:line="240" w:lineRule="auto"/>
              <w:rPr>
                <w:rFonts w:eastAsia="MS Mincho"/>
                <w:b/>
                <w:u w:val="single"/>
                <w:lang w:eastAsia="ja-JP"/>
              </w:rPr>
            </w:pPr>
            <w:r w:rsidRPr="008A348C">
              <w:rPr>
                <w:rFonts w:eastAsia="MS Mincho"/>
                <w:b/>
                <w:u w:val="single"/>
                <w:lang w:eastAsia="ja-JP"/>
              </w:rPr>
              <w:t>Agreements on SS periodicity fo</w:t>
            </w:r>
            <w:r>
              <w:rPr>
                <w:rFonts w:eastAsia="MS Mincho"/>
                <w:b/>
                <w:u w:val="single"/>
                <w:lang w:eastAsia="ja-JP"/>
              </w:rPr>
              <w:t xml:space="preserve">r </w:t>
            </w:r>
            <w:r w:rsidRPr="008A348C">
              <w:rPr>
                <w:rFonts w:eastAsia="MS Mincho"/>
                <w:b/>
                <w:u w:val="single"/>
                <w:lang w:eastAsia="ja-JP"/>
              </w:rPr>
              <w:t>S</w:t>
            </w:r>
            <w:r>
              <w:rPr>
                <w:rFonts w:eastAsia="MS Mincho"/>
                <w:b/>
                <w:u w:val="single"/>
                <w:lang w:eastAsia="ja-JP"/>
              </w:rPr>
              <w:t>tand-</w:t>
            </w:r>
            <w:r w:rsidRPr="008A348C">
              <w:rPr>
                <w:rFonts w:eastAsia="MS Mincho"/>
                <w:b/>
                <w:u w:val="single"/>
                <w:lang w:eastAsia="ja-JP"/>
              </w:rPr>
              <w:t>A</w:t>
            </w:r>
            <w:r>
              <w:rPr>
                <w:rFonts w:eastAsia="MS Mincho"/>
                <w:b/>
                <w:u w:val="single"/>
                <w:lang w:eastAsia="ja-JP"/>
              </w:rPr>
              <w:t>lone Cells</w:t>
            </w:r>
            <w:r w:rsidRPr="008A348C">
              <w:rPr>
                <w:rFonts w:eastAsia="MS Mincho"/>
                <w:b/>
                <w:u w:val="single"/>
                <w:lang w:eastAsia="ja-JP"/>
              </w:rPr>
              <w:t>:</w:t>
            </w:r>
          </w:p>
          <w:p w14:paraId="7CB5FD34" w14:textId="77777777" w:rsidR="008A348C" w:rsidRDefault="008A348C" w:rsidP="008A348C">
            <w:pPr>
              <w:numPr>
                <w:ilvl w:val="0"/>
                <w:numId w:val="26"/>
              </w:numPr>
              <w:overflowPunct/>
              <w:autoSpaceDE/>
              <w:autoSpaceDN/>
              <w:adjustRightInd/>
              <w:spacing w:before="0" w:after="0" w:line="240" w:lineRule="auto"/>
              <w:textAlignment w:val="auto"/>
              <w:rPr>
                <w:rFonts w:eastAsia="MS Mincho"/>
                <w:lang w:eastAsia="ja-JP"/>
              </w:rPr>
            </w:pPr>
            <w:r>
              <w:rPr>
                <w:rFonts w:eastAsia="MS Mincho"/>
                <w:lang w:eastAsia="ja-JP"/>
              </w:rPr>
              <w:t>For initial cell selection for NR cell, UE assume the following default SS burst set periodicity</w:t>
            </w:r>
          </w:p>
          <w:p w14:paraId="6CBFA5DB" w14:textId="77777777" w:rsidR="008A348C" w:rsidRDefault="008A348C" w:rsidP="008A348C">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 xml:space="preserve">For carrier frequency range category #A : </w:t>
            </w:r>
            <w:r w:rsidRPr="009E4095">
              <w:rPr>
                <w:rFonts w:eastAsia="MS Mincho"/>
                <w:highlight w:val="yellow"/>
                <w:lang w:eastAsia="ja-JP"/>
              </w:rPr>
              <w:t xml:space="preserve">TBD among 10, 20 </w:t>
            </w:r>
            <w:proofErr w:type="spellStart"/>
            <w:r w:rsidRPr="009E4095">
              <w:rPr>
                <w:rFonts w:eastAsia="MS Mincho"/>
                <w:highlight w:val="yellow"/>
                <w:lang w:eastAsia="ja-JP"/>
              </w:rPr>
              <w:t>ms</w:t>
            </w:r>
            <w:proofErr w:type="spellEnd"/>
          </w:p>
          <w:p w14:paraId="0F4AA70A" w14:textId="77777777" w:rsidR="008A348C" w:rsidRDefault="008A348C" w:rsidP="008A348C">
            <w:pPr>
              <w:numPr>
                <w:ilvl w:val="2"/>
                <w:numId w:val="26"/>
              </w:numPr>
              <w:overflowPunct/>
              <w:autoSpaceDE/>
              <w:autoSpaceDN/>
              <w:adjustRightInd/>
              <w:spacing w:before="0" w:after="0" w:line="240" w:lineRule="auto"/>
              <w:textAlignment w:val="auto"/>
              <w:rPr>
                <w:rFonts w:eastAsia="MS Mincho"/>
                <w:lang w:eastAsia="ja-JP"/>
              </w:rPr>
            </w:pPr>
            <w:r>
              <w:rPr>
                <w:rFonts w:eastAsia="MS Mincho"/>
                <w:lang w:eastAsia="ja-JP"/>
              </w:rPr>
              <w:t>E.g. range for #A (0 ~ 6 GHz)</w:t>
            </w:r>
          </w:p>
          <w:p w14:paraId="3DF6F470" w14:textId="77777777" w:rsidR="008A348C" w:rsidRDefault="008A348C" w:rsidP="008A348C">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 xml:space="preserve">For carrier frequency range category #B : </w:t>
            </w:r>
            <w:r w:rsidRPr="009E4095">
              <w:rPr>
                <w:rFonts w:eastAsia="MS Mincho"/>
                <w:highlight w:val="yellow"/>
                <w:lang w:eastAsia="ja-JP"/>
              </w:rPr>
              <w:t xml:space="preserve">TBD among 10, 20 </w:t>
            </w:r>
            <w:proofErr w:type="spellStart"/>
            <w:r w:rsidRPr="009E4095">
              <w:rPr>
                <w:rFonts w:eastAsia="MS Mincho"/>
                <w:highlight w:val="yellow"/>
                <w:lang w:eastAsia="ja-JP"/>
              </w:rPr>
              <w:t>ms</w:t>
            </w:r>
            <w:proofErr w:type="spellEnd"/>
          </w:p>
          <w:p w14:paraId="460C434E" w14:textId="77777777" w:rsidR="008A348C" w:rsidRDefault="008A348C" w:rsidP="008A348C">
            <w:pPr>
              <w:numPr>
                <w:ilvl w:val="2"/>
                <w:numId w:val="26"/>
              </w:numPr>
              <w:overflowPunct/>
              <w:autoSpaceDE/>
              <w:autoSpaceDN/>
              <w:adjustRightInd/>
              <w:spacing w:before="0" w:after="0" w:line="240" w:lineRule="auto"/>
              <w:textAlignment w:val="auto"/>
              <w:rPr>
                <w:rFonts w:eastAsia="MS Mincho"/>
                <w:lang w:eastAsia="ja-JP"/>
              </w:rPr>
            </w:pPr>
            <w:r>
              <w:rPr>
                <w:rFonts w:eastAsia="MS Mincho"/>
                <w:lang w:eastAsia="ja-JP"/>
              </w:rPr>
              <w:t>E.g. range for #B (6 GHz ~ 60 GHz )</w:t>
            </w:r>
          </w:p>
          <w:p w14:paraId="5F7EE046" w14:textId="77777777" w:rsidR="008A348C" w:rsidRDefault="008A348C" w:rsidP="008A348C">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Down-selection will consider the SS block dimensions, initial access latency, power consumption, detection performance aspects into account. Other considerations are not precluded.</w:t>
            </w:r>
          </w:p>
          <w:p w14:paraId="216ECE93" w14:textId="77777777" w:rsidR="008A348C" w:rsidRDefault="008A348C" w:rsidP="008A348C">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 xml:space="preserve">Note that this does not preclude further sub-categorization of frequency ranges. And additional frequency sub-ranges defined shall support a single default SS burst set periodicity, value selected between 10, 20 </w:t>
            </w:r>
            <w:proofErr w:type="spellStart"/>
            <w:r>
              <w:rPr>
                <w:rFonts w:eastAsia="MS Mincho"/>
                <w:lang w:eastAsia="ja-JP"/>
              </w:rPr>
              <w:t>ms</w:t>
            </w:r>
            <w:proofErr w:type="spellEnd"/>
          </w:p>
          <w:p w14:paraId="32F79B85" w14:textId="77777777" w:rsidR="008A348C" w:rsidRDefault="008A348C" w:rsidP="008A348C">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Note that this does not preclude additional categorization of frequency ranges not covered by #A and #B. SS burst set periodicity for potential additional frequency ranges is FFS</w:t>
            </w:r>
          </w:p>
          <w:p w14:paraId="6016070B" w14:textId="77777777" w:rsidR="008A348C" w:rsidRDefault="008A348C" w:rsidP="008A348C">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RAN4 will determine the exact values of frequency ranges</w:t>
            </w:r>
          </w:p>
          <w:p w14:paraId="48192702" w14:textId="77777777" w:rsidR="008A348C" w:rsidRDefault="008A348C" w:rsidP="008A348C">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 xml:space="preserve">The exact frequency ranges for category #A and #B is subject to further discussion in RAN1 and RAN1 will provide input to RAN4 to finalize the exact values. </w:t>
            </w:r>
          </w:p>
          <w:p w14:paraId="07FA54CB" w14:textId="77777777" w:rsidR="008A348C" w:rsidRDefault="008A348C" w:rsidP="008A348C">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Note that UE is not expected to detect cell that do not conform to the default SS burst set periodicity</w:t>
            </w:r>
          </w:p>
          <w:p w14:paraId="299393CA" w14:textId="77777777" w:rsidR="008A348C" w:rsidRDefault="008A348C" w:rsidP="008A348C">
            <w:pPr>
              <w:numPr>
                <w:ilvl w:val="1"/>
                <w:numId w:val="26"/>
              </w:numPr>
              <w:overflowPunct/>
              <w:autoSpaceDE/>
              <w:autoSpaceDN/>
              <w:adjustRightInd/>
              <w:spacing w:before="0" w:after="0" w:line="240" w:lineRule="auto"/>
              <w:textAlignment w:val="auto"/>
              <w:rPr>
                <w:rFonts w:eastAsia="MS Mincho"/>
                <w:lang w:eastAsia="ja-JP"/>
              </w:rPr>
            </w:pPr>
            <w:r>
              <w:rPr>
                <w:rFonts w:eastAsia="MS Mincho"/>
                <w:lang w:eastAsia="ja-JP"/>
              </w:rPr>
              <w:t xml:space="preserve">RAN1 will definitely down select the values from 10, 20 </w:t>
            </w:r>
            <w:proofErr w:type="spellStart"/>
            <w:r>
              <w:rPr>
                <w:rFonts w:eastAsia="MS Mincho"/>
                <w:lang w:eastAsia="ja-JP"/>
              </w:rPr>
              <w:t>ms</w:t>
            </w:r>
            <w:proofErr w:type="spellEnd"/>
            <w:r>
              <w:rPr>
                <w:rFonts w:eastAsia="MS Mincho"/>
                <w:lang w:eastAsia="ja-JP"/>
              </w:rPr>
              <w:t xml:space="preserve"> in the next meeting</w:t>
            </w:r>
          </w:p>
          <w:p w14:paraId="47D89A68" w14:textId="77777777" w:rsidR="007A0DA3" w:rsidRDefault="007A0DA3" w:rsidP="007A0DA3">
            <w:pPr>
              <w:overflowPunct/>
              <w:autoSpaceDE/>
              <w:autoSpaceDN/>
              <w:adjustRightInd/>
              <w:spacing w:before="0" w:after="0" w:line="240" w:lineRule="auto"/>
              <w:ind w:left="720"/>
              <w:textAlignment w:val="auto"/>
              <w:rPr>
                <w:rFonts w:eastAsia="MS Mincho"/>
                <w:lang w:eastAsia="ja-JP"/>
              </w:rPr>
            </w:pPr>
          </w:p>
          <w:p w14:paraId="198B73B4" w14:textId="77777777" w:rsidR="008A348C" w:rsidRDefault="008A348C" w:rsidP="008A348C">
            <w:pPr>
              <w:numPr>
                <w:ilvl w:val="0"/>
                <w:numId w:val="27"/>
              </w:numPr>
              <w:tabs>
                <w:tab w:val="left" w:pos="720"/>
              </w:tabs>
              <w:overflowPunct/>
              <w:autoSpaceDE/>
              <w:autoSpaceDN/>
              <w:adjustRightInd/>
              <w:spacing w:before="0" w:after="0" w:line="240" w:lineRule="auto"/>
              <w:textAlignment w:val="auto"/>
              <w:rPr>
                <w:rFonts w:eastAsia="MS Mincho"/>
                <w:lang w:eastAsia="ja-JP"/>
              </w:rPr>
            </w:pPr>
            <w:r>
              <w:rPr>
                <w:rFonts w:eastAsia="MS Mincho"/>
                <w:lang w:eastAsia="ja-JP"/>
              </w:rPr>
              <w:t>For CONNECTED and IDLE mode UEs, NR should support network indication of SS burst set periodicity and information to derive measurement timing/duration (e.g., time window for NR-SS detection)</w:t>
            </w:r>
          </w:p>
          <w:p w14:paraId="15E27E5C" w14:textId="77777777" w:rsidR="008A348C" w:rsidRDefault="008A348C" w:rsidP="008A348C">
            <w:pPr>
              <w:numPr>
                <w:ilvl w:val="1"/>
                <w:numId w:val="27"/>
              </w:numPr>
              <w:overflowPunct/>
              <w:autoSpaceDE/>
              <w:autoSpaceDN/>
              <w:adjustRightInd/>
              <w:spacing w:before="0" w:after="0" w:line="240" w:lineRule="auto"/>
              <w:textAlignment w:val="auto"/>
              <w:rPr>
                <w:rFonts w:eastAsia="MS Mincho"/>
                <w:lang w:eastAsia="ja-JP"/>
              </w:rPr>
            </w:pPr>
            <w:r>
              <w:rPr>
                <w:rFonts w:eastAsia="MS Mincho"/>
                <w:lang w:eastAsia="ja-JP"/>
              </w:rPr>
              <w:t>Network provides one SS burst set periodicity information per frequency carrier to UE and information to derive measurement timing/duration if possible</w:t>
            </w:r>
          </w:p>
          <w:p w14:paraId="2D164B37" w14:textId="77777777" w:rsidR="008A348C" w:rsidRDefault="008A348C" w:rsidP="008A348C">
            <w:pPr>
              <w:numPr>
                <w:ilvl w:val="2"/>
                <w:numId w:val="27"/>
              </w:numPr>
              <w:overflowPunct/>
              <w:autoSpaceDE/>
              <w:autoSpaceDN/>
              <w:adjustRightInd/>
              <w:spacing w:before="0" w:after="0" w:line="240" w:lineRule="auto"/>
              <w:textAlignment w:val="auto"/>
              <w:rPr>
                <w:rFonts w:eastAsia="MS Mincho"/>
                <w:lang w:eastAsia="ja-JP"/>
              </w:rPr>
            </w:pPr>
            <w:r>
              <w:rPr>
                <w:rFonts w:eastAsia="MS Mincho"/>
                <w:lang w:eastAsia="ja-JP"/>
              </w:rPr>
              <w:t>In case that one SS burst set periodicity and one information regarding timing/duration are indicated, UE assumes the periodicity and timing/duration for all cells on the same carrier</w:t>
            </w:r>
          </w:p>
          <w:p w14:paraId="4B5054DF" w14:textId="77777777" w:rsidR="008A348C" w:rsidRDefault="008A348C" w:rsidP="008A348C">
            <w:pPr>
              <w:numPr>
                <w:ilvl w:val="2"/>
                <w:numId w:val="27"/>
              </w:numPr>
              <w:overflowPunct/>
              <w:autoSpaceDE/>
              <w:autoSpaceDN/>
              <w:adjustRightInd/>
              <w:spacing w:before="0" w:after="0" w:line="240" w:lineRule="auto"/>
              <w:textAlignment w:val="auto"/>
              <w:rPr>
                <w:rFonts w:eastAsia="MS Mincho"/>
                <w:lang w:eastAsia="ja-JP"/>
              </w:rPr>
            </w:pPr>
            <w:r>
              <w:rPr>
                <w:rFonts w:eastAsia="MS Mincho"/>
                <w:lang w:eastAsia="ja-JP"/>
              </w:rPr>
              <w:t xml:space="preserve">RAN1 recommends shorter measurement duration than configured periodicity e.g., 1, 5 or 10 </w:t>
            </w:r>
            <w:proofErr w:type="spellStart"/>
            <w:r>
              <w:rPr>
                <w:rFonts w:eastAsia="MS Mincho"/>
                <w:lang w:eastAsia="ja-JP"/>
              </w:rPr>
              <w:t>ms</w:t>
            </w:r>
            <w:proofErr w:type="spellEnd"/>
          </w:p>
          <w:p w14:paraId="63D4CB52" w14:textId="77777777" w:rsidR="008A348C" w:rsidRDefault="008A348C" w:rsidP="008A348C">
            <w:pPr>
              <w:numPr>
                <w:ilvl w:val="3"/>
                <w:numId w:val="27"/>
              </w:numPr>
              <w:overflowPunct/>
              <w:autoSpaceDE/>
              <w:autoSpaceDN/>
              <w:adjustRightInd/>
              <w:spacing w:before="0" w:after="0" w:line="240" w:lineRule="auto"/>
              <w:textAlignment w:val="auto"/>
              <w:rPr>
                <w:rFonts w:eastAsia="MS Mincho"/>
                <w:lang w:eastAsia="ja-JP"/>
              </w:rPr>
            </w:pPr>
            <w:r>
              <w:rPr>
                <w:rFonts w:eastAsia="MS Mincho"/>
                <w:lang w:eastAsia="ja-JP"/>
              </w:rPr>
              <w:t>Note that L1/L3 filtering across multiple periods is still allowed</w:t>
            </w:r>
          </w:p>
          <w:p w14:paraId="75890099" w14:textId="77777777" w:rsidR="008A348C" w:rsidRPr="009E4095" w:rsidRDefault="008A348C" w:rsidP="008A348C">
            <w:pPr>
              <w:numPr>
                <w:ilvl w:val="2"/>
                <w:numId w:val="27"/>
              </w:numPr>
              <w:overflowPunct/>
              <w:autoSpaceDE/>
              <w:autoSpaceDN/>
              <w:adjustRightInd/>
              <w:spacing w:before="0" w:after="0" w:line="240" w:lineRule="auto"/>
              <w:textAlignment w:val="auto"/>
              <w:rPr>
                <w:rFonts w:eastAsia="MS Mincho"/>
                <w:highlight w:val="yellow"/>
                <w:lang w:eastAsia="ja-JP"/>
              </w:rPr>
            </w:pPr>
            <w:r w:rsidRPr="009E4095">
              <w:rPr>
                <w:rFonts w:eastAsia="MS Mincho"/>
                <w:highlight w:val="yellow"/>
                <w:lang w:eastAsia="ja-JP"/>
              </w:rPr>
              <w:t xml:space="preserve">FFS more than one periodicity/timing/duration indication </w:t>
            </w:r>
          </w:p>
          <w:p w14:paraId="23E8D86F" w14:textId="77777777" w:rsidR="008A348C" w:rsidRDefault="008A348C" w:rsidP="008A348C">
            <w:pPr>
              <w:numPr>
                <w:ilvl w:val="1"/>
                <w:numId w:val="27"/>
              </w:numPr>
              <w:overflowPunct/>
              <w:autoSpaceDE/>
              <w:autoSpaceDN/>
              <w:adjustRightInd/>
              <w:spacing w:before="0" w:after="0" w:line="240" w:lineRule="auto"/>
              <w:textAlignment w:val="auto"/>
              <w:rPr>
                <w:rFonts w:eastAsia="MS Mincho"/>
                <w:lang w:eastAsia="ja-JP"/>
              </w:rPr>
            </w:pPr>
            <w:r>
              <w:rPr>
                <w:rFonts w:eastAsia="MS Mincho"/>
                <w:lang w:eastAsia="ja-JP"/>
              </w:rPr>
              <w:t xml:space="preserve">If the network does not provide indication of SS burst set periodicity and information to derive measurement timing/duration the UE should assume </w:t>
            </w:r>
            <w:r w:rsidRPr="009E4095">
              <w:rPr>
                <w:rFonts w:eastAsia="MS Mincho"/>
                <w:highlight w:val="cyan"/>
                <w:lang w:eastAsia="ja-JP"/>
              </w:rPr>
              <w:t xml:space="preserve">5 </w:t>
            </w:r>
            <w:proofErr w:type="spellStart"/>
            <w:r w:rsidRPr="009E4095">
              <w:rPr>
                <w:rFonts w:eastAsia="MS Mincho"/>
                <w:highlight w:val="cyan"/>
                <w:lang w:eastAsia="ja-JP"/>
              </w:rPr>
              <w:t>ms</w:t>
            </w:r>
            <w:proofErr w:type="spellEnd"/>
            <w:r w:rsidRPr="009E4095">
              <w:rPr>
                <w:rFonts w:eastAsia="MS Mincho"/>
                <w:highlight w:val="cyan"/>
                <w:lang w:eastAsia="ja-JP"/>
              </w:rPr>
              <w:t xml:space="preserve"> as the SS burst set periodicity</w:t>
            </w:r>
          </w:p>
          <w:p w14:paraId="36C3CEB3" w14:textId="77777777" w:rsidR="008A348C" w:rsidRDefault="008A348C" w:rsidP="008A348C">
            <w:pPr>
              <w:numPr>
                <w:ilvl w:val="1"/>
                <w:numId w:val="27"/>
              </w:numPr>
              <w:overflowPunct/>
              <w:autoSpaceDE/>
              <w:autoSpaceDN/>
              <w:adjustRightInd/>
              <w:spacing w:before="0" w:after="0" w:line="240" w:lineRule="auto"/>
              <w:textAlignment w:val="auto"/>
              <w:rPr>
                <w:rFonts w:eastAsia="MS Mincho"/>
                <w:lang w:eastAsia="ja-JP"/>
              </w:rPr>
            </w:pPr>
            <w:r>
              <w:rPr>
                <w:rFonts w:eastAsia="MS Mincho"/>
                <w:lang w:eastAsia="ja-JP"/>
              </w:rPr>
              <w:t>NR should support set of SS burst set periodicity values for adaptation and network indication</w:t>
            </w:r>
          </w:p>
          <w:p w14:paraId="10DD8199" w14:textId="77777777" w:rsidR="008A348C" w:rsidRDefault="008A348C" w:rsidP="008A348C">
            <w:pPr>
              <w:numPr>
                <w:ilvl w:val="2"/>
                <w:numId w:val="27"/>
              </w:numPr>
              <w:overflowPunct/>
              <w:autoSpaceDE/>
              <w:autoSpaceDN/>
              <w:adjustRightInd/>
              <w:spacing w:before="0" w:after="0" w:line="240" w:lineRule="auto"/>
              <w:textAlignment w:val="auto"/>
              <w:rPr>
                <w:rFonts w:eastAsia="MS Mincho"/>
                <w:lang w:eastAsia="ja-JP"/>
              </w:rPr>
            </w:pPr>
            <w:r>
              <w:rPr>
                <w:rFonts w:eastAsia="MS Mincho"/>
                <w:lang w:eastAsia="ja-JP"/>
              </w:rPr>
              <w:t xml:space="preserve">Candidate periodicity values to be evaluated are </w:t>
            </w:r>
            <w:r w:rsidRPr="009E4095">
              <w:rPr>
                <w:rFonts w:eastAsia="MS Mincho"/>
                <w:highlight w:val="yellow"/>
                <w:lang w:eastAsia="ja-JP"/>
              </w:rPr>
              <w:t xml:space="preserve">[5, 10, 20, 40, 80 and 160 </w:t>
            </w:r>
            <w:proofErr w:type="spellStart"/>
            <w:r w:rsidRPr="009E4095">
              <w:rPr>
                <w:rFonts w:eastAsia="MS Mincho"/>
                <w:highlight w:val="yellow"/>
                <w:lang w:eastAsia="ja-JP"/>
              </w:rPr>
              <w:t>ms</w:t>
            </w:r>
            <w:proofErr w:type="spellEnd"/>
            <w:r w:rsidRPr="009E4095">
              <w:rPr>
                <w:rFonts w:eastAsia="MS Mincho"/>
                <w:highlight w:val="yellow"/>
                <w:lang w:eastAsia="ja-JP"/>
              </w:rPr>
              <w:t>]</w:t>
            </w:r>
            <w:r>
              <w:rPr>
                <w:rFonts w:eastAsia="MS Mincho"/>
                <w:lang w:eastAsia="ja-JP"/>
              </w:rPr>
              <w:t xml:space="preserve">  </w:t>
            </w:r>
          </w:p>
          <w:p w14:paraId="1CC17285" w14:textId="77777777" w:rsidR="008A348C" w:rsidRDefault="008A348C" w:rsidP="008A348C">
            <w:pPr>
              <w:spacing w:before="0" w:after="0" w:line="240" w:lineRule="auto"/>
              <w:rPr>
                <w:rFonts w:eastAsia="MS Mincho"/>
                <w:lang w:eastAsia="ja-JP"/>
              </w:rPr>
            </w:pPr>
          </w:p>
          <w:p w14:paraId="0A40A3A0" w14:textId="56256600" w:rsidR="008A348C" w:rsidRDefault="008A348C" w:rsidP="008A348C">
            <w:pPr>
              <w:spacing w:before="0" w:after="0" w:line="240" w:lineRule="auto"/>
              <w:rPr>
                <w:rFonts w:eastAsia="MS Mincho"/>
                <w:b/>
                <w:u w:val="single"/>
                <w:lang w:eastAsia="ja-JP"/>
              </w:rPr>
            </w:pPr>
            <w:r w:rsidRPr="008A348C">
              <w:rPr>
                <w:rFonts w:eastAsia="MS Mincho"/>
                <w:b/>
                <w:u w:val="single"/>
                <w:lang w:eastAsia="ja-JP"/>
              </w:rPr>
              <w:t>Agreements on SS periodicity for N</w:t>
            </w:r>
            <w:r>
              <w:rPr>
                <w:rFonts w:eastAsia="MS Mincho"/>
                <w:b/>
                <w:u w:val="single"/>
                <w:lang w:eastAsia="ja-JP"/>
              </w:rPr>
              <w:t>on-</w:t>
            </w:r>
            <w:r w:rsidRPr="008A348C">
              <w:rPr>
                <w:rFonts w:eastAsia="MS Mincho"/>
                <w:b/>
                <w:u w:val="single"/>
                <w:lang w:eastAsia="ja-JP"/>
              </w:rPr>
              <w:t>S</w:t>
            </w:r>
            <w:r>
              <w:rPr>
                <w:rFonts w:eastAsia="MS Mincho"/>
                <w:b/>
                <w:u w:val="single"/>
                <w:lang w:eastAsia="ja-JP"/>
              </w:rPr>
              <w:t xml:space="preserve">tand </w:t>
            </w:r>
            <w:r w:rsidRPr="008A348C">
              <w:rPr>
                <w:rFonts w:eastAsia="MS Mincho"/>
                <w:b/>
                <w:u w:val="single"/>
                <w:lang w:eastAsia="ja-JP"/>
              </w:rPr>
              <w:t>A</w:t>
            </w:r>
            <w:r>
              <w:rPr>
                <w:rFonts w:eastAsia="MS Mincho"/>
                <w:b/>
                <w:u w:val="single"/>
                <w:lang w:eastAsia="ja-JP"/>
              </w:rPr>
              <w:t>lone cells</w:t>
            </w:r>
            <w:r w:rsidRPr="008A348C">
              <w:rPr>
                <w:rFonts w:eastAsia="MS Mincho"/>
                <w:b/>
                <w:u w:val="single"/>
                <w:lang w:eastAsia="ja-JP"/>
              </w:rPr>
              <w:t>:</w:t>
            </w:r>
          </w:p>
          <w:p w14:paraId="6CD1ED84" w14:textId="77777777" w:rsidR="008A348C" w:rsidRDefault="008A348C" w:rsidP="008A348C">
            <w:pPr>
              <w:numPr>
                <w:ilvl w:val="0"/>
                <w:numId w:val="25"/>
              </w:numPr>
              <w:overflowPunct/>
              <w:autoSpaceDE/>
              <w:autoSpaceDN/>
              <w:adjustRightInd/>
              <w:spacing w:before="0" w:after="0" w:line="240" w:lineRule="auto"/>
              <w:textAlignment w:val="auto"/>
              <w:rPr>
                <w:rFonts w:eastAsia="MS Mincho"/>
                <w:lang w:eastAsia="ja-JP"/>
              </w:rPr>
            </w:pPr>
            <w:r>
              <w:rPr>
                <w:rFonts w:eastAsia="MS Mincho"/>
                <w:lang w:eastAsia="ja-JP"/>
              </w:rPr>
              <w:t>For detecting non-standalone NR cell, NR should support adaptation and network indication of SS burst set periodicity and information to derive measurement timing/duration (e.g., time window for NR-SS detection)</w:t>
            </w:r>
          </w:p>
          <w:p w14:paraId="4C91CA3A" w14:textId="77777777" w:rsidR="008A348C" w:rsidRDefault="008A348C" w:rsidP="008A348C">
            <w:pPr>
              <w:numPr>
                <w:ilvl w:val="1"/>
                <w:numId w:val="25"/>
              </w:numPr>
              <w:overflowPunct/>
              <w:autoSpaceDE/>
              <w:autoSpaceDN/>
              <w:adjustRightInd/>
              <w:spacing w:before="0" w:after="0" w:line="240" w:lineRule="auto"/>
              <w:textAlignment w:val="auto"/>
              <w:rPr>
                <w:rFonts w:eastAsia="MS Mincho"/>
                <w:lang w:eastAsia="ja-JP"/>
              </w:rPr>
            </w:pPr>
            <w:r>
              <w:rPr>
                <w:rFonts w:eastAsia="MS Mincho"/>
                <w:lang w:eastAsia="ja-JP"/>
              </w:rPr>
              <w:t>For detecting non-standalone NR cell, network provides one SS burst set periodicity information per frequency carrier to UE and information to derive measurement timing/duration if possible</w:t>
            </w:r>
          </w:p>
          <w:p w14:paraId="1007F4DB" w14:textId="77777777" w:rsidR="008A348C" w:rsidRDefault="008A348C" w:rsidP="008A348C">
            <w:pPr>
              <w:numPr>
                <w:ilvl w:val="2"/>
                <w:numId w:val="25"/>
              </w:numPr>
              <w:overflowPunct/>
              <w:autoSpaceDE/>
              <w:autoSpaceDN/>
              <w:adjustRightInd/>
              <w:spacing w:before="0" w:after="0" w:line="240" w:lineRule="auto"/>
              <w:textAlignment w:val="auto"/>
              <w:rPr>
                <w:rFonts w:eastAsia="MS Mincho"/>
                <w:lang w:eastAsia="ja-JP"/>
              </w:rPr>
            </w:pPr>
            <w:r>
              <w:rPr>
                <w:rFonts w:eastAsia="MS Mincho"/>
                <w:lang w:eastAsia="ja-JP"/>
              </w:rPr>
              <w:t>In case that one SS burst set periodicity and one information regarding timing/duration are indicated, UE assumes the periodicity and timing/duration for all cells on the same carrier</w:t>
            </w:r>
          </w:p>
          <w:p w14:paraId="1C492A9C" w14:textId="77777777" w:rsidR="008A348C" w:rsidRDefault="008A348C" w:rsidP="008A348C">
            <w:pPr>
              <w:numPr>
                <w:ilvl w:val="2"/>
                <w:numId w:val="25"/>
              </w:numPr>
              <w:overflowPunct/>
              <w:autoSpaceDE/>
              <w:autoSpaceDN/>
              <w:adjustRightInd/>
              <w:spacing w:before="0" w:after="0" w:line="240" w:lineRule="auto"/>
              <w:textAlignment w:val="auto"/>
              <w:rPr>
                <w:rFonts w:eastAsia="MS Mincho"/>
                <w:lang w:eastAsia="ja-JP"/>
              </w:rPr>
            </w:pPr>
            <w:r>
              <w:rPr>
                <w:rFonts w:eastAsia="MS Mincho"/>
                <w:lang w:eastAsia="ja-JP"/>
              </w:rPr>
              <w:lastRenderedPageBreak/>
              <w:t xml:space="preserve">RAN1 recommends short measurement duration than configured periodicity e.g., 1, 5 or 10 </w:t>
            </w:r>
            <w:proofErr w:type="spellStart"/>
            <w:r>
              <w:rPr>
                <w:rFonts w:eastAsia="MS Mincho"/>
                <w:lang w:eastAsia="ja-JP"/>
              </w:rPr>
              <w:t>ms</w:t>
            </w:r>
            <w:proofErr w:type="spellEnd"/>
          </w:p>
          <w:p w14:paraId="3DF46D3A" w14:textId="77777777" w:rsidR="008A348C" w:rsidRDefault="008A348C" w:rsidP="008A348C">
            <w:pPr>
              <w:numPr>
                <w:ilvl w:val="3"/>
                <w:numId w:val="25"/>
              </w:numPr>
              <w:overflowPunct/>
              <w:autoSpaceDE/>
              <w:autoSpaceDN/>
              <w:adjustRightInd/>
              <w:spacing w:before="0" w:after="0" w:line="240" w:lineRule="auto"/>
              <w:textAlignment w:val="auto"/>
              <w:rPr>
                <w:rFonts w:eastAsia="MS Mincho"/>
                <w:lang w:eastAsia="ja-JP"/>
              </w:rPr>
            </w:pPr>
            <w:r>
              <w:rPr>
                <w:rFonts w:eastAsia="MS Mincho"/>
                <w:lang w:eastAsia="ja-JP"/>
              </w:rPr>
              <w:t>Note that L1/L3 filtering across multiple periods is still allowed</w:t>
            </w:r>
          </w:p>
          <w:p w14:paraId="650F19A4" w14:textId="77777777" w:rsidR="008A348C" w:rsidRPr="009E4095" w:rsidRDefault="008A348C" w:rsidP="008A348C">
            <w:pPr>
              <w:numPr>
                <w:ilvl w:val="2"/>
                <w:numId w:val="25"/>
              </w:numPr>
              <w:overflowPunct/>
              <w:autoSpaceDE/>
              <w:autoSpaceDN/>
              <w:adjustRightInd/>
              <w:spacing w:before="0" w:after="0" w:line="240" w:lineRule="auto"/>
              <w:textAlignment w:val="auto"/>
              <w:rPr>
                <w:rFonts w:eastAsia="MS Mincho"/>
                <w:highlight w:val="yellow"/>
                <w:lang w:eastAsia="ja-JP"/>
              </w:rPr>
            </w:pPr>
            <w:r w:rsidRPr="009E4095">
              <w:rPr>
                <w:rFonts w:eastAsia="MS Mincho"/>
                <w:highlight w:val="yellow"/>
                <w:lang w:eastAsia="ja-JP"/>
              </w:rPr>
              <w:t xml:space="preserve">FFS more than one periodicity/timing/duration indication </w:t>
            </w:r>
          </w:p>
          <w:p w14:paraId="0F57A50A" w14:textId="77777777" w:rsidR="008A348C" w:rsidRDefault="008A348C" w:rsidP="008A348C">
            <w:pPr>
              <w:numPr>
                <w:ilvl w:val="1"/>
                <w:numId w:val="25"/>
              </w:numPr>
              <w:overflowPunct/>
              <w:autoSpaceDE/>
              <w:autoSpaceDN/>
              <w:adjustRightInd/>
              <w:spacing w:before="0" w:after="0" w:line="240" w:lineRule="auto"/>
              <w:textAlignment w:val="auto"/>
              <w:rPr>
                <w:rFonts w:eastAsia="MS Mincho"/>
                <w:lang w:eastAsia="ja-JP"/>
              </w:rPr>
            </w:pPr>
            <w:r>
              <w:rPr>
                <w:rFonts w:eastAsia="MS Mincho"/>
                <w:lang w:eastAsia="ja-JP"/>
              </w:rPr>
              <w:t>NR should support set of SS burst set periodicity values for adaptation and network indication</w:t>
            </w:r>
          </w:p>
          <w:p w14:paraId="306318CC" w14:textId="77777777" w:rsidR="008A348C" w:rsidRDefault="008A348C" w:rsidP="008A348C">
            <w:pPr>
              <w:numPr>
                <w:ilvl w:val="2"/>
                <w:numId w:val="25"/>
              </w:numPr>
              <w:overflowPunct/>
              <w:autoSpaceDE/>
              <w:autoSpaceDN/>
              <w:adjustRightInd/>
              <w:spacing w:before="0" w:after="0" w:line="240" w:lineRule="auto"/>
              <w:textAlignment w:val="auto"/>
              <w:rPr>
                <w:rFonts w:eastAsia="MS Mincho"/>
                <w:lang w:eastAsia="ja-JP"/>
              </w:rPr>
            </w:pPr>
            <w:r>
              <w:rPr>
                <w:rFonts w:eastAsia="MS Mincho"/>
                <w:lang w:eastAsia="ja-JP"/>
              </w:rPr>
              <w:t xml:space="preserve">Candidate periodicity values to be evaluated are </w:t>
            </w:r>
            <w:r w:rsidRPr="00602C07">
              <w:rPr>
                <w:rFonts w:eastAsia="MS Mincho"/>
                <w:highlight w:val="yellow"/>
                <w:lang w:eastAsia="ja-JP"/>
              </w:rPr>
              <w:t xml:space="preserve">[20, 40, 80 and 160 </w:t>
            </w:r>
            <w:proofErr w:type="spellStart"/>
            <w:r w:rsidRPr="00602C07">
              <w:rPr>
                <w:rFonts w:eastAsia="MS Mincho"/>
                <w:highlight w:val="yellow"/>
                <w:lang w:eastAsia="ja-JP"/>
              </w:rPr>
              <w:t>ms</w:t>
            </w:r>
            <w:proofErr w:type="spellEnd"/>
            <w:r w:rsidRPr="00602C07">
              <w:rPr>
                <w:rFonts w:eastAsia="MS Mincho"/>
                <w:highlight w:val="yellow"/>
                <w:lang w:eastAsia="ja-JP"/>
              </w:rPr>
              <w:t>]</w:t>
            </w:r>
            <w:r>
              <w:rPr>
                <w:rFonts w:eastAsia="MS Mincho"/>
                <w:lang w:eastAsia="ja-JP"/>
              </w:rPr>
              <w:t xml:space="preserve">  </w:t>
            </w:r>
          </w:p>
          <w:p w14:paraId="64BB0B5F" w14:textId="77777777" w:rsidR="008A348C" w:rsidRDefault="008A348C" w:rsidP="008A348C">
            <w:pPr>
              <w:numPr>
                <w:ilvl w:val="2"/>
                <w:numId w:val="25"/>
              </w:numPr>
              <w:overflowPunct/>
              <w:autoSpaceDE/>
              <w:autoSpaceDN/>
              <w:adjustRightInd/>
              <w:spacing w:before="0" w:after="0" w:line="240" w:lineRule="auto"/>
              <w:textAlignment w:val="auto"/>
              <w:rPr>
                <w:rFonts w:eastAsia="MS Mincho"/>
                <w:lang w:eastAsia="ja-JP"/>
              </w:rPr>
            </w:pPr>
            <w:r>
              <w:rPr>
                <w:rFonts w:eastAsia="MS Mincho"/>
                <w:lang w:eastAsia="ja-JP"/>
              </w:rPr>
              <w:t>FFS other values with consideration for functionalities provided by NR-SS in connected mode</w:t>
            </w:r>
          </w:p>
          <w:p w14:paraId="76B01D5D" w14:textId="77777777" w:rsidR="008A348C" w:rsidRDefault="008A348C" w:rsidP="008A348C">
            <w:pPr>
              <w:numPr>
                <w:ilvl w:val="1"/>
                <w:numId w:val="25"/>
              </w:numPr>
              <w:overflowPunct/>
              <w:autoSpaceDE/>
              <w:autoSpaceDN/>
              <w:adjustRightInd/>
              <w:spacing w:before="0" w:after="0" w:line="240" w:lineRule="auto"/>
              <w:textAlignment w:val="auto"/>
              <w:rPr>
                <w:rFonts w:eastAsia="MS Mincho"/>
                <w:lang w:eastAsia="ja-JP"/>
              </w:rPr>
            </w:pPr>
            <w:r>
              <w:rPr>
                <w:rFonts w:eastAsia="MS Mincho"/>
                <w:lang w:eastAsia="ja-JP"/>
              </w:rPr>
              <w:t>FFS whether to support NR-PBCH in non-standalone NR cell</w:t>
            </w:r>
          </w:p>
          <w:p w14:paraId="4E18C67A" w14:textId="65518E7E" w:rsidR="008A348C" w:rsidRPr="00F45F93" w:rsidRDefault="008A348C" w:rsidP="008A348C">
            <w:pPr>
              <w:widowControl w:val="0"/>
              <w:overflowPunct/>
              <w:autoSpaceDE/>
              <w:autoSpaceDN/>
              <w:adjustRightInd/>
              <w:spacing w:before="0" w:after="0" w:line="240" w:lineRule="auto"/>
              <w:textAlignment w:val="auto"/>
            </w:pPr>
          </w:p>
        </w:tc>
      </w:tr>
    </w:tbl>
    <w:p w14:paraId="69DEE8C3" w14:textId="20F5EC7E" w:rsidR="000D4E1D" w:rsidRDefault="000D4E1D" w:rsidP="000D4E1D">
      <w:pPr>
        <w:spacing w:before="240"/>
        <w:ind w:firstLine="288"/>
        <w:jc w:val="both"/>
        <w:rPr>
          <w:szCs w:val="22"/>
        </w:rPr>
      </w:pPr>
      <w:r>
        <w:rPr>
          <w:szCs w:val="22"/>
        </w:rPr>
        <w:lastRenderedPageBreak/>
        <w:t>In this contribution we further discuss periodicity of synchronization signals.</w:t>
      </w:r>
      <w:r w:rsidR="00E14218">
        <w:rPr>
          <w:szCs w:val="22"/>
        </w:rPr>
        <w:t xml:space="preserve"> </w:t>
      </w:r>
      <w:r w:rsidR="009E4095">
        <w:rPr>
          <w:szCs w:val="22"/>
        </w:rPr>
        <w:t xml:space="preserve">The yellow highlighted text are open issues for SS periodicity. The teal highlighted text are that imposes certain restrictions that require further discussions.  </w:t>
      </w:r>
    </w:p>
    <w:p w14:paraId="279479ED" w14:textId="77777777" w:rsidR="000D4E1D" w:rsidRDefault="000D4E1D" w:rsidP="000D4E1D">
      <w:pPr>
        <w:spacing w:before="240"/>
        <w:ind w:firstLine="288"/>
        <w:jc w:val="both"/>
        <w:rPr>
          <w:szCs w:val="22"/>
        </w:rPr>
      </w:pPr>
    </w:p>
    <w:p w14:paraId="061640F5" w14:textId="77777777" w:rsidR="000D4E1D" w:rsidRPr="00FA3FC8" w:rsidRDefault="000D4E1D" w:rsidP="00FA3FC8">
      <w:pPr>
        <w:pStyle w:val="Heading1"/>
        <w:numPr>
          <w:ilvl w:val="0"/>
          <w:numId w:val="16"/>
        </w:numPr>
        <w:ind w:left="360"/>
        <w:rPr>
          <w:rFonts w:cs="Arial"/>
          <w:sz w:val="32"/>
          <w:szCs w:val="32"/>
          <w:lang w:val="en-US"/>
        </w:rPr>
      </w:pPr>
      <w:r w:rsidRPr="00FA3FC8">
        <w:rPr>
          <w:rFonts w:cs="Arial"/>
          <w:sz w:val="32"/>
          <w:szCs w:val="32"/>
          <w:lang w:val="en-US"/>
        </w:rPr>
        <w:t>Synchronization Signal Block</w:t>
      </w:r>
      <w:r w:rsidR="002836FE" w:rsidRPr="00FA3FC8">
        <w:rPr>
          <w:rFonts w:cs="Arial"/>
          <w:sz w:val="32"/>
          <w:szCs w:val="32"/>
          <w:lang w:val="en-US"/>
        </w:rPr>
        <w:t xml:space="preserve"> Burst Set Periodicity</w:t>
      </w:r>
    </w:p>
    <w:p w14:paraId="1EC6B1E6" w14:textId="77777777" w:rsidR="000D4E1D" w:rsidRPr="009F281D" w:rsidRDefault="0052267D" w:rsidP="000D4E1D">
      <w:pPr>
        <w:keepNext/>
        <w:spacing w:before="240"/>
        <w:jc w:val="both"/>
      </w:pPr>
      <w:r w:rsidRPr="009F281D">
        <w:rPr>
          <w:noProof/>
          <w:lang w:eastAsia="ko-KR"/>
        </w:rPr>
        <w:drawing>
          <wp:inline distT="0" distB="0" distL="0" distR="0" wp14:anchorId="0EAC6E38" wp14:editId="080D1252">
            <wp:extent cx="6332220" cy="10003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000366"/>
                    </a:xfrm>
                    <a:prstGeom prst="rect">
                      <a:avLst/>
                    </a:prstGeom>
                    <a:noFill/>
                    <a:ln>
                      <a:noFill/>
                    </a:ln>
                  </pic:spPr>
                </pic:pic>
              </a:graphicData>
            </a:graphic>
          </wp:inline>
        </w:drawing>
      </w:r>
    </w:p>
    <w:p w14:paraId="47A3958D" w14:textId="77777777" w:rsidR="000D4E1D" w:rsidRPr="009F281D" w:rsidRDefault="000D4E1D" w:rsidP="000D4E1D">
      <w:pPr>
        <w:pStyle w:val="Caption"/>
        <w:jc w:val="center"/>
        <w:rPr>
          <w:szCs w:val="22"/>
        </w:rPr>
      </w:pPr>
      <w:bookmarkStart w:id="0" w:name="_Ref471735600"/>
      <w:r w:rsidRPr="009F281D">
        <w:t xml:space="preserve">Figure </w:t>
      </w:r>
      <w:fldSimple w:instr=" SEQ Figure \* ARABIC ">
        <w:r w:rsidRPr="009F281D">
          <w:rPr>
            <w:noProof/>
          </w:rPr>
          <w:t>1</w:t>
        </w:r>
      </w:fldSimple>
      <w:bookmarkEnd w:id="0"/>
      <w:r w:rsidRPr="009F281D">
        <w:t>. Relationship between SS Block</w:t>
      </w:r>
      <w:r w:rsidR="0052267D" w:rsidRPr="009F281D">
        <w:t xml:space="preserve"> and SS Burst Set Period</w:t>
      </w:r>
    </w:p>
    <w:p w14:paraId="69AD299F" w14:textId="37622E46" w:rsidR="000D4E1D" w:rsidRPr="009F281D" w:rsidRDefault="000D4E1D" w:rsidP="000D4E1D">
      <w:pPr>
        <w:spacing w:before="240"/>
        <w:ind w:firstLine="288"/>
        <w:jc w:val="both"/>
      </w:pPr>
      <w:r w:rsidRPr="009F281D">
        <w:t>The current agreements of the synchronization signal periods supports a periodic transmission of synchronization signals. In such periodic transmission, the synchroniz</w:t>
      </w:r>
      <w:r w:rsidR="002C1228" w:rsidRPr="009F281D">
        <w:t>ation signals form a SS block.</w:t>
      </w:r>
      <w:r w:rsidRPr="009F281D">
        <w:t xml:space="preserve"> Multiple SS </w:t>
      </w:r>
      <w:r w:rsidR="002C1228" w:rsidRPr="009F281D">
        <w:t>blocks</w:t>
      </w:r>
      <w:r w:rsidRPr="009F281D">
        <w:t xml:space="preserve"> form a SS burst set, where the SS burst set repeats indefinitely. </w:t>
      </w:r>
      <w:r w:rsidR="00BC199A" w:rsidRPr="009F281D">
        <w:t>The two repeated SS blocks</w:t>
      </w:r>
      <w:r w:rsidR="004D66F6" w:rsidRPr="009F281D">
        <w:t xml:space="preserve"> is separated by the SS burst set period. </w:t>
      </w:r>
      <w:r w:rsidRPr="009F281D">
        <w:fldChar w:fldCharType="begin"/>
      </w:r>
      <w:r w:rsidRPr="009F281D">
        <w:instrText xml:space="preserve"> REF _Ref471735600 \h </w:instrText>
      </w:r>
      <w:r w:rsidR="00DE7C74" w:rsidRPr="009F281D">
        <w:instrText xml:space="preserve"> \* MERGEFORMAT </w:instrText>
      </w:r>
      <w:r w:rsidRPr="009F281D">
        <w:fldChar w:fldCharType="separate"/>
      </w:r>
      <w:r w:rsidRPr="009F281D">
        <w:t xml:space="preserve">Figure </w:t>
      </w:r>
      <w:r w:rsidRPr="009F281D">
        <w:rPr>
          <w:noProof/>
        </w:rPr>
        <w:t>1</w:t>
      </w:r>
      <w:r w:rsidRPr="009F281D">
        <w:fldChar w:fldCharType="end"/>
      </w:r>
      <w:r w:rsidRPr="009F281D">
        <w:t xml:space="preserve"> shows an illustrative relationship between SS block, </w:t>
      </w:r>
      <w:r w:rsidR="004D66F6" w:rsidRPr="009F281D">
        <w:t xml:space="preserve">SS </w:t>
      </w:r>
      <w:r w:rsidRPr="009F281D">
        <w:t>burst set</w:t>
      </w:r>
      <w:r w:rsidR="004D66F6" w:rsidRPr="009F281D">
        <w:t xml:space="preserve"> period</w:t>
      </w:r>
      <w:r w:rsidRPr="009F281D">
        <w:t>.</w:t>
      </w:r>
    </w:p>
    <w:p w14:paraId="45165718" w14:textId="6440162F" w:rsidR="00602C07" w:rsidRPr="009F281D" w:rsidRDefault="00602C07" w:rsidP="00602C07">
      <w:pPr>
        <w:spacing w:before="240"/>
        <w:jc w:val="both"/>
        <w:rPr>
          <w:i/>
        </w:rPr>
      </w:pPr>
      <w:r w:rsidRPr="009F281D">
        <w:rPr>
          <w:i/>
        </w:rPr>
        <w:t>Default SS burst set periodicity for initial cell selection</w:t>
      </w:r>
    </w:p>
    <w:p w14:paraId="2D8A2030" w14:textId="2D835B74" w:rsidR="00B47446" w:rsidRPr="009F281D" w:rsidRDefault="00652870" w:rsidP="000D4E1D">
      <w:pPr>
        <w:spacing w:before="240"/>
        <w:ind w:firstLine="288"/>
        <w:jc w:val="both"/>
      </w:pPr>
      <w:r w:rsidRPr="009F281D">
        <w:t>The cell detection performance using NR PSS/SSS is provided in our companion contribution</w:t>
      </w:r>
      <w:r w:rsidR="00B47446" w:rsidRPr="009F281D">
        <w:t xml:space="preserve"> </w:t>
      </w:r>
      <w:r w:rsidR="00B47446" w:rsidRPr="009F281D">
        <w:fldChar w:fldCharType="begin"/>
      </w:r>
      <w:r w:rsidR="00B47446" w:rsidRPr="009F281D">
        <w:instrText xml:space="preserve"> REF _Ref478142934 \r \h </w:instrText>
      </w:r>
      <w:r w:rsidR="009F281D">
        <w:instrText xml:space="preserve"> \* MERGEFORMAT </w:instrText>
      </w:r>
      <w:r w:rsidR="00B47446" w:rsidRPr="009F281D">
        <w:fldChar w:fldCharType="separate"/>
      </w:r>
      <w:r w:rsidR="00B47446" w:rsidRPr="009F281D">
        <w:t>[1]</w:t>
      </w:r>
      <w:r w:rsidR="00B47446" w:rsidRPr="009F281D">
        <w:fldChar w:fldCharType="end"/>
      </w:r>
      <w:r w:rsidR="00B47446" w:rsidRPr="009F281D">
        <w:t xml:space="preserve">. It shows that for initial cell selection and also for neighbor cell detection, non-coherent accumulation of the detection results plays an important role in getting reliable results even at -6 dB </w:t>
      </w:r>
      <w:proofErr w:type="spellStart"/>
      <w:r w:rsidR="00B47446" w:rsidRPr="009F281D">
        <w:t>Es</w:t>
      </w:r>
      <w:proofErr w:type="spellEnd"/>
      <w:r w:rsidR="00B47446" w:rsidRPr="009F281D">
        <w:t>/</w:t>
      </w:r>
      <w:proofErr w:type="spellStart"/>
      <w:r w:rsidR="00B47446" w:rsidRPr="009F281D">
        <w:t>Iot</w:t>
      </w:r>
      <w:proofErr w:type="spellEnd"/>
      <w:r w:rsidR="00B47446" w:rsidRPr="009F281D">
        <w:t xml:space="preserve"> environments. This implies that the longer the default SS burst set periodicity, the longer it will take for the UE to detect cells and perform measurements. For these reasons, we propose to use default periodicity of 10ms for both frequency range #A and #B.</w:t>
      </w:r>
    </w:p>
    <w:p w14:paraId="7D27A33C" w14:textId="77777777" w:rsidR="00602C07" w:rsidRPr="009F281D" w:rsidRDefault="00602C07" w:rsidP="00BD5561">
      <w:pPr>
        <w:jc w:val="both"/>
        <w:rPr>
          <w:b/>
          <w:i/>
        </w:rPr>
      </w:pPr>
      <w:r w:rsidRPr="009F281D">
        <w:rPr>
          <w:b/>
          <w:i/>
        </w:rPr>
        <w:t>Proposals:</w:t>
      </w:r>
    </w:p>
    <w:p w14:paraId="74AE2290" w14:textId="6EEA99EE" w:rsidR="00602C07" w:rsidRPr="009F281D" w:rsidRDefault="00602C07" w:rsidP="00BD5561">
      <w:pPr>
        <w:pStyle w:val="ListParagraph"/>
        <w:numPr>
          <w:ilvl w:val="0"/>
          <w:numId w:val="21"/>
        </w:numPr>
        <w:ind w:left="360"/>
        <w:rPr>
          <w:rFonts w:ascii="Times New Roman" w:hAnsi="Times New Roman"/>
          <w:i/>
          <w:sz w:val="20"/>
          <w:szCs w:val="20"/>
        </w:rPr>
      </w:pPr>
      <w:r w:rsidRPr="009F281D">
        <w:rPr>
          <w:rFonts w:ascii="Times New Roman" w:hAnsi="Times New Roman"/>
          <w:i/>
          <w:sz w:val="20"/>
          <w:szCs w:val="20"/>
        </w:rPr>
        <w:t>NR should support default SS bursts set periodicity of 10ms for both frequency range #A and #B</w:t>
      </w:r>
      <w:proofErr w:type="gramStart"/>
      <w:r w:rsidRPr="009F281D">
        <w:rPr>
          <w:rFonts w:ascii="Times New Roman" w:hAnsi="Times New Roman"/>
          <w:i/>
          <w:sz w:val="20"/>
          <w:szCs w:val="20"/>
        </w:rPr>
        <w:t>..</w:t>
      </w:r>
      <w:proofErr w:type="gramEnd"/>
    </w:p>
    <w:p w14:paraId="4A4D563B" w14:textId="77777777" w:rsidR="00602C07" w:rsidRPr="009F281D" w:rsidRDefault="00602C07" w:rsidP="000D4E1D">
      <w:pPr>
        <w:spacing w:before="240"/>
        <w:ind w:firstLine="288"/>
        <w:jc w:val="both"/>
      </w:pPr>
    </w:p>
    <w:p w14:paraId="0479F365" w14:textId="0533CF8D" w:rsidR="00602C07" w:rsidRPr="009F281D" w:rsidRDefault="00602C07" w:rsidP="00602C07">
      <w:pPr>
        <w:spacing w:before="240"/>
        <w:jc w:val="both"/>
        <w:rPr>
          <w:i/>
          <w:u w:val="single"/>
        </w:rPr>
      </w:pPr>
      <w:r w:rsidRPr="009F281D">
        <w:rPr>
          <w:i/>
          <w:u w:val="single"/>
        </w:rPr>
        <w:t>Single vs. Multiple periodicity</w:t>
      </w:r>
    </w:p>
    <w:p w14:paraId="625DDB0E" w14:textId="639E6913" w:rsidR="00602C07" w:rsidRPr="009F281D" w:rsidRDefault="00602C07" w:rsidP="00602C07">
      <w:pPr>
        <w:ind w:firstLine="284"/>
        <w:jc w:val="both"/>
      </w:pPr>
      <w:r w:rsidRPr="009F281D">
        <w:t>Neighbor cell search is one of the most computationally complex procedures running at the UE side. This task becomes especially difficult when there is no any prior information about the network neighborhood around the UE, e.g., so-called ‘cold boot’. Therefore, in order to simplify the UE implementation, the number of hypotheses considered by the UE during initial cell search should be minimized as much as possible. However, the possibility to have multiple values for the default periodicity within a given carrier frequency further complicates the initial cell search for the UE. Moreover, the UE should maintain multiple buffers to store the detection metrics corresponding to each periodicity value. To reduce the complexity, multiple default periodicities within a given carrier frequency should be avoided.</w:t>
      </w:r>
    </w:p>
    <w:p w14:paraId="45A9A451" w14:textId="451EAE8C" w:rsidR="00602C07" w:rsidRPr="009F281D" w:rsidRDefault="00602C07" w:rsidP="00602C07">
      <w:pPr>
        <w:ind w:firstLine="284"/>
        <w:jc w:val="both"/>
      </w:pPr>
      <w:r w:rsidRPr="009F281D">
        <w:t xml:space="preserve">It is expected that future UE devices will support inter-RAT mobility between NR and LTE. In order to leverage LTE measurement gaps, it is recommended to have the default periodicity of SS burst transmission in NR at least for below 6 GHz </w:t>
      </w:r>
      <w:r w:rsidRPr="009F281D">
        <w:lastRenderedPageBreak/>
        <w:t xml:space="preserve">the same as in LTE, i.e., 5 </w:t>
      </w:r>
      <w:proofErr w:type="spellStart"/>
      <w:r w:rsidRPr="009F281D">
        <w:t>ms.</w:t>
      </w:r>
      <w:proofErr w:type="spellEnd"/>
      <w:r w:rsidRPr="009F281D">
        <w:t xml:space="preserve"> It should be noted that enhanced measurement gaps introduced in Rel-14 have smaller gap window than 6 </w:t>
      </w:r>
      <w:proofErr w:type="spellStart"/>
      <w:r w:rsidRPr="009F281D">
        <w:t>ms.</w:t>
      </w:r>
      <w:proofErr w:type="spellEnd"/>
      <w:r w:rsidRPr="009F281D">
        <w:t xml:space="preserve"> It should be further study how we can achieve smaller measurements gaps for NR as well. At the very least, small </w:t>
      </w:r>
      <w:r w:rsidR="00B47446" w:rsidRPr="009F281D">
        <w:t>periodicity</w:t>
      </w:r>
      <w:r w:rsidRPr="009F281D">
        <w:t xml:space="preserve"> does not introduce any additional latencies for the UEs operating in LTE networks during the inter-RAT measurements of NR cells.</w:t>
      </w:r>
    </w:p>
    <w:p w14:paraId="75EA64C4" w14:textId="4909246D" w:rsidR="00602C07" w:rsidRPr="009F281D" w:rsidRDefault="009032F9" w:rsidP="00BD5561">
      <w:pPr>
        <w:jc w:val="both"/>
        <w:rPr>
          <w:b/>
          <w:i/>
        </w:rPr>
      </w:pPr>
      <w:r w:rsidRPr="009F281D">
        <w:rPr>
          <w:b/>
          <w:i/>
        </w:rPr>
        <w:t>Proposal 1</w:t>
      </w:r>
      <w:r w:rsidR="00602C07" w:rsidRPr="009F281D">
        <w:rPr>
          <w:b/>
          <w:i/>
        </w:rPr>
        <w:t>:</w:t>
      </w:r>
    </w:p>
    <w:p w14:paraId="3C28BA4D" w14:textId="77777777" w:rsidR="00602C07" w:rsidRPr="009F281D" w:rsidRDefault="00602C07" w:rsidP="00BD5561">
      <w:pPr>
        <w:pStyle w:val="ListParagraph"/>
        <w:numPr>
          <w:ilvl w:val="0"/>
          <w:numId w:val="21"/>
        </w:numPr>
        <w:ind w:left="360"/>
        <w:rPr>
          <w:rFonts w:ascii="Times New Roman" w:hAnsi="Times New Roman"/>
          <w:i/>
          <w:sz w:val="20"/>
          <w:szCs w:val="20"/>
        </w:rPr>
      </w:pPr>
      <w:r w:rsidRPr="009F281D">
        <w:rPr>
          <w:rFonts w:ascii="Times New Roman" w:hAnsi="Times New Roman"/>
          <w:i/>
          <w:sz w:val="20"/>
          <w:szCs w:val="20"/>
        </w:rPr>
        <w:t>In NR, a single value for the default periodicity of SS burst is used for a given carrier frequency.</w:t>
      </w:r>
    </w:p>
    <w:p w14:paraId="017FE2A2" w14:textId="77777777" w:rsidR="00602C07" w:rsidRPr="009F281D" w:rsidRDefault="00602C07" w:rsidP="00602C07">
      <w:pPr>
        <w:ind w:firstLine="284"/>
        <w:jc w:val="both"/>
      </w:pPr>
    </w:p>
    <w:p w14:paraId="337A79E8" w14:textId="77777777" w:rsidR="00A326DA" w:rsidRPr="009F281D" w:rsidRDefault="00A326DA" w:rsidP="00602C07">
      <w:pPr>
        <w:ind w:firstLine="284"/>
        <w:jc w:val="both"/>
      </w:pPr>
    </w:p>
    <w:p w14:paraId="12D8A9C0" w14:textId="6C0F7C53" w:rsidR="00F61BFB" w:rsidRPr="009F281D" w:rsidRDefault="00F61BFB" w:rsidP="00F61BFB">
      <w:pPr>
        <w:spacing w:before="240"/>
        <w:jc w:val="both"/>
        <w:rPr>
          <w:i/>
          <w:u w:val="single"/>
        </w:rPr>
      </w:pPr>
      <w:r w:rsidRPr="009F281D">
        <w:rPr>
          <w:i/>
          <w:u w:val="single"/>
        </w:rPr>
        <w:t xml:space="preserve">Default SS burst set periodicity for when network assistance information is not </w:t>
      </w:r>
      <w:r w:rsidR="00A622EE" w:rsidRPr="009F281D">
        <w:rPr>
          <w:i/>
          <w:u w:val="single"/>
        </w:rPr>
        <w:t>available</w:t>
      </w:r>
    </w:p>
    <w:p w14:paraId="2FAE1663" w14:textId="1F358691" w:rsidR="00602C07" w:rsidRPr="009F281D" w:rsidRDefault="00B47446" w:rsidP="00602C07">
      <w:pPr>
        <w:spacing w:before="240"/>
        <w:jc w:val="both"/>
      </w:pPr>
      <w:r w:rsidRPr="009F281D">
        <w:tab/>
        <w:t xml:space="preserve">In RAN1 #88, the default SS burst set periodicity for CONNECTED and IDLE mode users, when the network assistance information is not provided was agreed to be 5 </w:t>
      </w:r>
      <w:proofErr w:type="spellStart"/>
      <w:r w:rsidRPr="009F281D">
        <w:t>ms.</w:t>
      </w:r>
      <w:proofErr w:type="spellEnd"/>
      <w:r w:rsidRPr="009F281D">
        <w:t xml:space="preserve"> However, this had slightly different implications that, cells in a particular frequency layer that do not provide assistance information will transmit SS block with 5 </w:t>
      </w:r>
      <w:proofErr w:type="spellStart"/>
      <w:r w:rsidRPr="009F281D">
        <w:t>ms</w:t>
      </w:r>
      <w:proofErr w:type="spellEnd"/>
      <w:r w:rsidRPr="009F281D">
        <w:t xml:space="preserve"> periodicity, while the UE performing initial cell selection performs SS detection assuming the SS block is transmitted with 10 </w:t>
      </w:r>
      <w:proofErr w:type="spellStart"/>
      <w:r w:rsidRPr="009F281D">
        <w:t>ms</w:t>
      </w:r>
      <w:proofErr w:type="spellEnd"/>
      <w:r w:rsidRPr="009F281D">
        <w:t xml:space="preserve"> periodicity. This is a </w:t>
      </w:r>
      <w:proofErr w:type="spellStart"/>
      <w:r w:rsidRPr="009F281D">
        <w:t>mis</w:t>
      </w:r>
      <w:proofErr w:type="spellEnd"/>
      <w:r w:rsidRPr="009F281D">
        <w:t>-match of the periodicities being used by the network, which may potentially cause</w:t>
      </w:r>
      <w:r w:rsidR="009032F9" w:rsidRPr="009F281D">
        <w:t xml:space="preserve"> issues with SS detection algorithm, as well as RSRP measurements. Therefore, we propose to align the default SS burst set periodicity for CONNECT and IDLE mode users that are not provided with network assistance information and the default SS burst set periodicity for initial cell selection.</w:t>
      </w:r>
    </w:p>
    <w:p w14:paraId="61319846" w14:textId="3EDA4132" w:rsidR="00A622EE" w:rsidRPr="009F281D" w:rsidRDefault="009032F9" w:rsidP="00960174">
      <w:pPr>
        <w:jc w:val="both"/>
        <w:rPr>
          <w:b/>
          <w:i/>
        </w:rPr>
      </w:pPr>
      <w:r w:rsidRPr="009F281D">
        <w:rPr>
          <w:b/>
          <w:i/>
        </w:rPr>
        <w:t>Proposal 2</w:t>
      </w:r>
      <w:r w:rsidR="00A622EE" w:rsidRPr="009F281D">
        <w:rPr>
          <w:b/>
          <w:i/>
        </w:rPr>
        <w:t>:</w:t>
      </w:r>
    </w:p>
    <w:p w14:paraId="63782DFC" w14:textId="7F257457" w:rsidR="009032F9" w:rsidRPr="009F281D" w:rsidRDefault="009032F9" w:rsidP="008A1915">
      <w:pPr>
        <w:pStyle w:val="ListParagraph"/>
        <w:numPr>
          <w:ilvl w:val="0"/>
          <w:numId w:val="21"/>
        </w:numPr>
        <w:ind w:left="360"/>
        <w:rPr>
          <w:rFonts w:ascii="Times New Roman" w:hAnsi="Times New Roman"/>
          <w:i/>
          <w:sz w:val="20"/>
          <w:szCs w:val="20"/>
        </w:rPr>
      </w:pPr>
      <w:r w:rsidRPr="009F281D">
        <w:rPr>
          <w:rFonts w:ascii="Times New Roman" w:hAnsi="Times New Roman"/>
          <w:i/>
          <w:sz w:val="20"/>
          <w:szCs w:val="20"/>
        </w:rPr>
        <w:t>Same “default” periodicity assumption is used by the UE for initial cell selection, and UEs in CONNECTED and IDLE mode that are not provided network assistance information of the configured SS burst set periodicity.</w:t>
      </w:r>
    </w:p>
    <w:p w14:paraId="42520FB6" w14:textId="7DDDD3D3" w:rsidR="00A622EE" w:rsidRPr="009F281D" w:rsidRDefault="00A622EE" w:rsidP="009032F9">
      <w:pPr>
        <w:pStyle w:val="ListParagraph"/>
        <w:numPr>
          <w:ilvl w:val="0"/>
          <w:numId w:val="21"/>
        </w:numPr>
        <w:ind w:left="360"/>
        <w:rPr>
          <w:rFonts w:ascii="Times New Roman" w:hAnsi="Times New Roman"/>
          <w:i/>
          <w:sz w:val="20"/>
          <w:szCs w:val="20"/>
        </w:rPr>
      </w:pPr>
      <w:r w:rsidRPr="009F281D">
        <w:rPr>
          <w:rFonts w:ascii="Times New Roman" w:hAnsi="Times New Roman"/>
          <w:i/>
          <w:sz w:val="20"/>
          <w:szCs w:val="20"/>
        </w:rPr>
        <w:t>For CONNECTED and IDLE mode users, if the network does not provide indication of SS burst set periodicity and information to derive measurement timing</w:t>
      </w:r>
      <w:r w:rsidR="00011796" w:rsidRPr="009F281D">
        <w:rPr>
          <w:rFonts w:ascii="Times New Roman" w:hAnsi="Times New Roman"/>
          <w:i/>
          <w:sz w:val="20"/>
          <w:szCs w:val="20"/>
        </w:rPr>
        <w:t>/duration the UE should assume 10</w:t>
      </w:r>
      <w:r w:rsidRPr="009F281D">
        <w:rPr>
          <w:rFonts w:ascii="Times New Roman" w:hAnsi="Times New Roman"/>
          <w:i/>
          <w:sz w:val="20"/>
          <w:szCs w:val="20"/>
        </w:rPr>
        <w:t xml:space="preserve"> </w:t>
      </w:r>
      <w:proofErr w:type="spellStart"/>
      <w:r w:rsidRPr="009F281D">
        <w:rPr>
          <w:rFonts w:ascii="Times New Roman" w:hAnsi="Times New Roman"/>
          <w:i/>
          <w:sz w:val="20"/>
          <w:szCs w:val="20"/>
        </w:rPr>
        <w:t>ms</w:t>
      </w:r>
      <w:proofErr w:type="spellEnd"/>
      <w:r w:rsidRPr="009F281D">
        <w:rPr>
          <w:rFonts w:ascii="Times New Roman" w:hAnsi="Times New Roman"/>
          <w:i/>
          <w:sz w:val="20"/>
          <w:szCs w:val="20"/>
        </w:rPr>
        <w:t xml:space="preserve"> as the SS burst set periodicity</w:t>
      </w:r>
      <w:r w:rsidR="00011796" w:rsidRPr="009F281D">
        <w:rPr>
          <w:rFonts w:ascii="Times New Roman" w:hAnsi="Times New Roman"/>
          <w:i/>
          <w:sz w:val="20"/>
          <w:szCs w:val="20"/>
        </w:rPr>
        <w:t>.</w:t>
      </w:r>
    </w:p>
    <w:p w14:paraId="421431C6" w14:textId="77777777" w:rsidR="009032F9" w:rsidRPr="009F281D" w:rsidRDefault="009032F9" w:rsidP="009032F9">
      <w:pPr>
        <w:pStyle w:val="ListParagraph"/>
        <w:ind w:left="360"/>
        <w:rPr>
          <w:rFonts w:ascii="Times New Roman" w:hAnsi="Times New Roman"/>
          <w:i/>
          <w:sz w:val="20"/>
          <w:szCs w:val="20"/>
        </w:rPr>
      </w:pPr>
    </w:p>
    <w:p w14:paraId="2C7640B9" w14:textId="7004C4FE" w:rsidR="00145F69" w:rsidRPr="009F281D" w:rsidRDefault="00145F69" w:rsidP="00145F69">
      <w:pPr>
        <w:spacing w:before="240"/>
        <w:jc w:val="both"/>
        <w:rPr>
          <w:i/>
          <w:u w:val="single"/>
        </w:rPr>
      </w:pPr>
      <w:r w:rsidRPr="009F281D">
        <w:rPr>
          <w:i/>
          <w:u w:val="single"/>
        </w:rPr>
        <w:t>Candidate configured SS burst set periodicity for CONNECTED/IDLE mode users and NSA cells</w:t>
      </w:r>
    </w:p>
    <w:p w14:paraId="1D893257" w14:textId="23582DFC" w:rsidR="00217811" w:rsidRPr="009F281D" w:rsidRDefault="00217811" w:rsidP="00EC18F6">
      <w:pPr>
        <w:spacing w:before="240"/>
        <w:jc w:val="both"/>
      </w:pPr>
      <w:r w:rsidRPr="009F281D">
        <w:tab/>
        <w:t xml:space="preserve">The candidate set of configured SS burst set periodicity for CONNECTED/IDLE mode users and NSA cells were left for further investigation and the values suggested for study were </w:t>
      </w:r>
      <w:proofErr w:type="gramStart"/>
      <w:r w:rsidRPr="009F281D">
        <w:t>[ 5</w:t>
      </w:r>
      <w:proofErr w:type="gramEnd"/>
      <w:r w:rsidRPr="009F281D">
        <w:t xml:space="preserve">, 10, 20, 40, 80, and 160 ] </w:t>
      </w:r>
      <w:proofErr w:type="spellStart"/>
      <w:r w:rsidRPr="009F281D">
        <w:t>ms.</w:t>
      </w:r>
      <w:proofErr w:type="spellEnd"/>
      <w:r w:rsidRPr="009F281D">
        <w:t xml:space="preserve"> We believe the signaling for SS burst set periodicity configuration should be consistent for UEs in CONNECTED/IDLE mode, as well as for UEs accessing non-standalone (NSA) cells. Furthermore, based on cell detection performance shown in </w:t>
      </w:r>
      <w:r w:rsidRPr="009F281D">
        <w:fldChar w:fldCharType="begin"/>
      </w:r>
      <w:r w:rsidRPr="009F281D">
        <w:instrText xml:space="preserve"> REF _Ref478142934 \r \h </w:instrText>
      </w:r>
      <w:r w:rsidR="009F281D">
        <w:instrText xml:space="preserve"> \* MERGEFORMAT </w:instrText>
      </w:r>
      <w:r w:rsidRPr="009F281D">
        <w:fldChar w:fldCharType="separate"/>
      </w:r>
      <w:r w:rsidRPr="009F281D">
        <w:t>[1]</w:t>
      </w:r>
      <w:r w:rsidRPr="009F281D">
        <w:fldChar w:fldCharType="end"/>
      </w:r>
      <w:r w:rsidRPr="009F281D">
        <w:t xml:space="preserve">, having a too large SS burst set periodicity may impose issues in cell detection and RRM measurements. For example, RRM measurements for LTE is expected to perform measurements with units of 200 </w:t>
      </w:r>
      <w:proofErr w:type="spellStart"/>
      <w:r w:rsidRPr="009F281D">
        <w:t>ms</w:t>
      </w:r>
      <w:proofErr w:type="spellEnd"/>
      <w:r w:rsidRPr="009F281D">
        <w:t xml:space="preserve"> cycles. With 160 </w:t>
      </w:r>
      <w:proofErr w:type="spellStart"/>
      <w:r w:rsidRPr="009F281D">
        <w:t>ms</w:t>
      </w:r>
      <w:proofErr w:type="spellEnd"/>
      <w:r w:rsidRPr="009F281D">
        <w:t xml:space="preserve"> SS burst set periodicity, there may be only single instance of the SS block within the 200 </w:t>
      </w:r>
      <w:proofErr w:type="spellStart"/>
      <w:r w:rsidRPr="009F281D">
        <w:t>ms</w:t>
      </w:r>
      <w:proofErr w:type="spellEnd"/>
      <w:r w:rsidRPr="009F281D">
        <w:t xml:space="preserve"> window. This may have negative impact to the RSRP accuracy for cell selection. Therefore, we propose to remove the 5 </w:t>
      </w:r>
      <w:proofErr w:type="spellStart"/>
      <w:r w:rsidRPr="009F281D">
        <w:t>ms</w:t>
      </w:r>
      <w:proofErr w:type="spellEnd"/>
      <w:r w:rsidRPr="009F281D">
        <w:t xml:space="preserve"> (to align with proposal 1 and 2), and 160 </w:t>
      </w:r>
      <w:proofErr w:type="spellStart"/>
      <w:r w:rsidRPr="009F281D">
        <w:t>ms</w:t>
      </w:r>
      <w:proofErr w:type="spellEnd"/>
      <w:r w:rsidRPr="009F281D">
        <w:t xml:space="preserve"> periodicity from the SS burst set periodicity configuration.</w:t>
      </w:r>
    </w:p>
    <w:p w14:paraId="14C48605" w14:textId="61A4FFB7" w:rsidR="00EC18F6" w:rsidRPr="009F281D" w:rsidRDefault="00EC18F6" w:rsidP="00BD5561">
      <w:pPr>
        <w:jc w:val="both"/>
        <w:rPr>
          <w:b/>
          <w:i/>
        </w:rPr>
      </w:pPr>
      <w:r w:rsidRPr="009F281D">
        <w:rPr>
          <w:b/>
          <w:i/>
        </w:rPr>
        <w:t>Proposal</w:t>
      </w:r>
      <w:r w:rsidR="00612B19" w:rsidRPr="009F281D">
        <w:rPr>
          <w:b/>
          <w:i/>
        </w:rPr>
        <w:t xml:space="preserve"> 3</w:t>
      </w:r>
      <w:r w:rsidRPr="009F281D">
        <w:rPr>
          <w:b/>
          <w:i/>
        </w:rPr>
        <w:t>:</w:t>
      </w:r>
    </w:p>
    <w:p w14:paraId="52561E38" w14:textId="09B3C45A" w:rsidR="00EC18F6" w:rsidRPr="009F281D" w:rsidRDefault="00EC18F6" w:rsidP="00BD5561">
      <w:pPr>
        <w:pStyle w:val="ListParagraph"/>
        <w:numPr>
          <w:ilvl w:val="0"/>
          <w:numId w:val="21"/>
        </w:numPr>
        <w:ind w:left="360"/>
        <w:rPr>
          <w:rFonts w:ascii="Times New Roman" w:hAnsi="Times New Roman"/>
          <w:i/>
          <w:sz w:val="20"/>
          <w:szCs w:val="20"/>
        </w:rPr>
      </w:pPr>
      <w:r w:rsidRPr="009F281D">
        <w:rPr>
          <w:rFonts w:ascii="Times New Roman" w:hAnsi="Times New Roman"/>
          <w:i/>
          <w:sz w:val="20"/>
          <w:szCs w:val="20"/>
        </w:rPr>
        <w:t xml:space="preserve">In NR, supports configuration of SS burst set periodicity of </w:t>
      </w:r>
      <w:r w:rsidR="00612B19" w:rsidRPr="009F281D">
        <w:rPr>
          <w:rFonts w:ascii="Times New Roman" w:hAnsi="Times New Roman"/>
          <w:i/>
          <w:sz w:val="20"/>
          <w:szCs w:val="20"/>
        </w:rPr>
        <w:t>[</w:t>
      </w:r>
      <w:r w:rsidRPr="009F281D">
        <w:rPr>
          <w:rFonts w:ascii="Times New Roman" w:hAnsi="Times New Roman"/>
          <w:i/>
          <w:sz w:val="20"/>
          <w:szCs w:val="20"/>
        </w:rPr>
        <w:t xml:space="preserve">10, 20, 40, </w:t>
      </w:r>
      <w:r w:rsidR="00A326DA" w:rsidRPr="009F281D">
        <w:rPr>
          <w:rFonts w:ascii="Times New Roman" w:hAnsi="Times New Roman"/>
          <w:i/>
          <w:sz w:val="20"/>
          <w:szCs w:val="20"/>
        </w:rPr>
        <w:t xml:space="preserve">and </w:t>
      </w:r>
      <w:r w:rsidRPr="009F281D">
        <w:rPr>
          <w:rFonts w:ascii="Times New Roman" w:hAnsi="Times New Roman"/>
          <w:i/>
          <w:sz w:val="20"/>
          <w:szCs w:val="20"/>
        </w:rPr>
        <w:t>80</w:t>
      </w:r>
      <w:r w:rsidR="00612B19" w:rsidRPr="009F281D">
        <w:rPr>
          <w:rFonts w:ascii="Times New Roman" w:hAnsi="Times New Roman"/>
          <w:i/>
          <w:sz w:val="20"/>
          <w:szCs w:val="20"/>
        </w:rPr>
        <w:t>]</w:t>
      </w:r>
      <w:r w:rsidRPr="009F281D">
        <w:rPr>
          <w:rFonts w:ascii="Times New Roman" w:hAnsi="Times New Roman"/>
          <w:i/>
          <w:sz w:val="20"/>
          <w:szCs w:val="20"/>
        </w:rPr>
        <w:t xml:space="preserve"> </w:t>
      </w:r>
      <w:proofErr w:type="spellStart"/>
      <w:r w:rsidR="00DA3CDB" w:rsidRPr="009F281D">
        <w:rPr>
          <w:rFonts w:ascii="Times New Roman" w:hAnsi="Times New Roman"/>
          <w:i/>
          <w:sz w:val="20"/>
          <w:szCs w:val="20"/>
        </w:rPr>
        <w:t>ms</w:t>
      </w:r>
      <w:r w:rsidRPr="009F281D">
        <w:rPr>
          <w:rFonts w:ascii="Times New Roman" w:hAnsi="Times New Roman"/>
          <w:i/>
          <w:sz w:val="20"/>
          <w:szCs w:val="20"/>
        </w:rPr>
        <w:t>.</w:t>
      </w:r>
      <w:proofErr w:type="spellEnd"/>
      <w:r w:rsidR="00612B19" w:rsidRPr="009F281D">
        <w:rPr>
          <w:rFonts w:ascii="Times New Roman" w:hAnsi="Times New Roman"/>
          <w:i/>
          <w:sz w:val="20"/>
          <w:szCs w:val="20"/>
        </w:rPr>
        <w:t xml:space="preserve"> The set of periodicity values shall be chosen from a range between 10 </w:t>
      </w:r>
      <w:proofErr w:type="spellStart"/>
      <w:r w:rsidR="00612B19" w:rsidRPr="009F281D">
        <w:rPr>
          <w:rFonts w:ascii="Times New Roman" w:hAnsi="Times New Roman"/>
          <w:i/>
          <w:sz w:val="20"/>
          <w:szCs w:val="20"/>
        </w:rPr>
        <w:t>ms</w:t>
      </w:r>
      <w:proofErr w:type="spellEnd"/>
      <w:r w:rsidR="00612B19" w:rsidRPr="009F281D">
        <w:rPr>
          <w:rFonts w:ascii="Times New Roman" w:hAnsi="Times New Roman"/>
          <w:i/>
          <w:sz w:val="20"/>
          <w:szCs w:val="20"/>
        </w:rPr>
        <w:t xml:space="preserve"> and 100 </w:t>
      </w:r>
      <w:proofErr w:type="spellStart"/>
      <w:r w:rsidR="00612B19" w:rsidRPr="009F281D">
        <w:rPr>
          <w:rFonts w:ascii="Times New Roman" w:hAnsi="Times New Roman"/>
          <w:i/>
          <w:sz w:val="20"/>
          <w:szCs w:val="20"/>
        </w:rPr>
        <w:t>ms.</w:t>
      </w:r>
      <w:proofErr w:type="spellEnd"/>
    </w:p>
    <w:p w14:paraId="7BECFFBB" w14:textId="77777777" w:rsidR="00EC18F6" w:rsidRPr="009F281D" w:rsidRDefault="00EC18F6" w:rsidP="00EC18F6">
      <w:pPr>
        <w:spacing w:before="240"/>
        <w:jc w:val="both"/>
      </w:pPr>
    </w:p>
    <w:p w14:paraId="3879F3EC" w14:textId="77777777" w:rsidR="002836FE" w:rsidRPr="009F281D" w:rsidRDefault="002836FE" w:rsidP="000D4E1D">
      <w:pPr>
        <w:ind w:firstLine="284"/>
        <w:jc w:val="both"/>
      </w:pPr>
    </w:p>
    <w:p w14:paraId="398F7894" w14:textId="77777777" w:rsidR="000D4E1D" w:rsidRPr="00FA3FC8" w:rsidRDefault="000D4E1D" w:rsidP="00FA3FC8">
      <w:pPr>
        <w:pStyle w:val="Heading1"/>
        <w:numPr>
          <w:ilvl w:val="0"/>
          <w:numId w:val="16"/>
        </w:numPr>
        <w:ind w:left="360"/>
        <w:rPr>
          <w:rFonts w:cs="Arial"/>
          <w:sz w:val="32"/>
          <w:szCs w:val="32"/>
          <w:lang w:val="en-US"/>
        </w:rPr>
      </w:pPr>
      <w:r w:rsidRPr="00FA3FC8">
        <w:rPr>
          <w:rFonts w:cs="Arial"/>
          <w:sz w:val="32"/>
          <w:szCs w:val="32"/>
          <w:lang w:val="en-US"/>
        </w:rPr>
        <w:t>Summary</w:t>
      </w:r>
    </w:p>
    <w:p w14:paraId="5011A96B" w14:textId="77777777" w:rsidR="000D4E1D" w:rsidRPr="009F281D" w:rsidRDefault="000D4E1D" w:rsidP="000D4E1D">
      <w:pPr>
        <w:spacing w:before="240"/>
        <w:ind w:firstLine="288"/>
        <w:jc w:val="both"/>
        <w:rPr>
          <w:szCs w:val="22"/>
        </w:rPr>
      </w:pPr>
      <w:r w:rsidRPr="009F281D">
        <w:rPr>
          <w:szCs w:val="22"/>
        </w:rPr>
        <w:t>In this contribution, some aspects related to the periodicity of synchronization signals was clarified. The following proposals were made.</w:t>
      </w:r>
    </w:p>
    <w:p w14:paraId="0E5A6074" w14:textId="77777777" w:rsidR="00217811" w:rsidRPr="009F281D" w:rsidRDefault="00217811" w:rsidP="00217811">
      <w:pPr>
        <w:jc w:val="both"/>
        <w:rPr>
          <w:b/>
          <w:i/>
        </w:rPr>
      </w:pPr>
      <w:r w:rsidRPr="009F281D">
        <w:rPr>
          <w:b/>
          <w:i/>
        </w:rPr>
        <w:t>Proposal 1:</w:t>
      </w:r>
    </w:p>
    <w:p w14:paraId="3C330B32" w14:textId="77777777" w:rsidR="00217811" w:rsidRPr="009F281D" w:rsidRDefault="00217811" w:rsidP="00217811">
      <w:pPr>
        <w:pStyle w:val="ListParagraph"/>
        <w:numPr>
          <w:ilvl w:val="0"/>
          <w:numId w:val="21"/>
        </w:numPr>
        <w:ind w:left="360"/>
        <w:rPr>
          <w:rFonts w:ascii="Times New Roman" w:hAnsi="Times New Roman"/>
          <w:i/>
          <w:sz w:val="20"/>
          <w:szCs w:val="20"/>
        </w:rPr>
      </w:pPr>
      <w:r w:rsidRPr="009F281D">
        <w:rPr>
          <w:rFonts w:ascii="Times New Roman" w:hAnsi="Times New Roman"/>
          <w:i/>
          <w:sz w:val="20"/>
          <w:szCs w:val="20"/>
        </w:rPr>
        <w:lastRenderedPageBreak/>
        <w:t>In NR, a single value for the default periodicity of SS burst is used for a given carrier frequency.</w:t>
      </w:r>
    </w:p>
    <w:p w14:paraId="128C9F39" w14:textId="77777777" w:rsidR="00217811" w:rsidRPr="009F281D" w:rsidRDefault="00217811" w:rsidP="00217811">
      <w:pPr>
        <w:jc w:val="both"/>
        <w:rPr>
          <w:b/>
          <w:i/>
        </w:rPr>
      </w:pPr>
    </w:p>
    <w:p w14:paraId="0E73B0F7" w14:textId="77777777" w:rsidR="00217811" w:rsidRPr="009F281D" w:rsidRDefault="00217811" w:rsidP="00217811">
      <w:pPr>
        <w:jc w:val="both"/>
        <w:rPr>
          <w:b/>
          <w:i/>
        </w:rPr>
      </w:pPr>
      <w:r w:rsidRPr="009F281D">
        <w:rPr>
          <w:b/>
          <w:i/>
        </w:rPr>
        <w:t>Proposal 2:</w:t>
      </w:r>
    </w:p>
    <w:p w14:paraId="0758A556" w14:textId="77777777" w:rsidR="00217811" w:rsidRPr="009F281D" w:rsidRDefault="00217811" w:rsidP="00217811">
      <w:pPr>
        <w:pStyle w:val="ListParagraph"/>
        <w:numPr>
          <w:ilvl w:val="0"/>
          <w:numId w:val="21"/>
        </w:numPr>
        <w:ind w:left="360"/>
        <w:rPr>
          <w:rFonts w:ascii="Times New Roman" w:hAnsi="Times New Roman"/>
          <w:i/>
          <w:sz w:val="20"/>
          <w:szCs w:val="20"/>
        </w:rPr>
      </w:pPr>
      <w:r w:rsidRPr="009F281D">
        <w:rPr>
          <w:rFonts w:ascii="Times New Roman" w:hAnsi="Times New Roman"/>
          <w:i/>
          <w:sz w:val="20"/>
          <w:szCs w:val="20"/>
        </w:rPr>
        <w:t>Same “default” periodicity assumption is used by the UE for initial cell selection, and UEs in CONNECTED and IDLE mode that are not provided network assistance information of the configured SS burst set periodicity.</w:t>
      </w:r>
    </w:p>
    <w:p w14:paraId="6ECB9128" w14:textId="77777777" w:rsidR="00217811" w:rsidRPr="009F281D" w:rsidRDefault="00217811" w:rsidP="00217811">
      <w:pPr>
        <w:pStyle w:val="ListParagraph"/>
        <w:numPr>
          <w:ilvl w:val="0"/>
          <w:numId w:val="21"/>
        </w:numPr>
        <w:ind w:left="360"/>
        <w:rPr>
          <w:rFonts w:ascii="Times New Roman" w:hAnsi="Times New Roman"/>
          <w:i/>
          <w:sz w:val="20"/>
          <w:szCs w:val="20"/>
        </w:rPr>
      </w:pPr>
      <w:r w:rsidRPr="009F281D">
        <w:rPr>
          <w:rFonts w:ascii="Times New Roman" w:hAnsi="Times New Roman"/>
          <w:i/>
          <w:sz w:val="20"/>
          <w:szCs w:val="20"/>
        </w:rPr>
        <w:t>For CONNECTED and IDL</w:t>
      </w:r>
      <w:bookmarkStart w:id="1" w:name="_GoBack"/>
      <w:bookmarkEnd w:id="1"/>
      <w:r w:rsidRPr="009F281D">
        <w:rPr>
          <w:rFonts w:ascii="Times New Roman" w:hAnsi="Times New Roman"/>
          <w:i/>
          <w:sz w:val="20"/>
          <w:szCs w:val="20"/>
        </w:rPr>
        <w:t xml:space="preserve">E mode users, if the network does not provide indication of SS burst set periodicity and information to derive measurement timing/duration the UE should assume 10 </w:t>
      </w:r>
      <w:proofErr w:type="spellStart"/>
      <w:r w:rsidRPr="009F281D">
        <w:rPr>
          <w:rFonts w:ascii="Times New Roman" w:hAnsi="Times New Roman"/>
          <w:i/>
          <w:sz w:val="20"/>
          <w:szCs w:val="20"/>
        </w:rPr>
        <w:t>ms</w:t>
      </w:r>
      <w:proofErr w:type="spellEnd"/>
      <w:r w:rsidRPr="009F281D">
        <w:rPr>
          <w:rFonts w:ascii="Times New Roman" w:hAnsi="Times New Roman"/>
          <w:i/>
          <w:sz w:val="20"/>
          <w:szCs w:val="20"/>
        </w:rPr>
        <w:t xml:space="preserve"> as the SS burst set periodicity.</w:t>
      </w:r>
    </w:p>
    <w:p w14:paraId="30EB853E" w14:textId="77777777" w:rsidR="00612B19" w:rsidRPr="009F281D" w:rsidRDefault="00612B19" w:rsidP="00612B19">
      <w:pPr>
        <w:jc w:val="both"/>
        <w:rPr>
          <w:b/>
          <w:i/>
        </w:rPr>
      </w:pPr>
    </w:p>
    <w:p w14:paraId="0D6BE951" w14:textId="77777777" w:rsidR="00612B19" w:rsidRPr="009F281D" w:rsidRDefault="00612B19" w:rsidP="00612B19">
      <w:pPr>
        <w:jc w:val="both"/>
        <w:rPr>
          <w:b/>
          <w:i/>
        </w:rPr>
      </w:pPr>
      <w:r w:rsidRPr="009F281D">
        <w:rPr>
          <w:b/>
          <w:i/>
        </w:rPr>
        <w:t>Proposal 3:</w:t>
      </w:r>
    </w:p>
    <w:p w14:paraId="7FE28A95" w14:textId="77777777" w:rsidR="00612B19" w:rsidRPr="009F281D" w:rsidRDefault="00612B19" w:rsidP="00612B19">
      <w:pPr>
        <w:pStyle w:val="ListParagraph"/>
        <w:numPr>
          <w:ilvl w:val="0"/>
          <w:numId w:val="21"/>
        </w:numPr>
        <w:ind w:left="360"/>
        <w:rPr>
          <w:rFonts w:ascii="Times New Roman" w:hAnsi="Times New Roman"/>
          <w:i/>
          <w:sz w:val="20"/>
          <w:szCs w:val="20"/>
        </w:rPr>
      </w:pPr>
      <w:r w:rsidRPr="009F281D">
        <w:rPr>
          <w:rFonts w:ascii="Times New Roman" w:hAnsi="Times New Roman"/>
          <w:i/>
          <w:sz w:val="20"/>
          <w:szCs w:val="20"/>
        </w:rPr>
        <w:t xml:space="preserve">In NR, supports configuration of SS burst set periodicity of [10, 20, 40, and 80] </w:t>
      </w:r>
      <w:proofErr w:type="spellStart"/>
      <w:r w:rsidRPr="009F281D">
        <w:rPr>
          <w:rFonts w:ascii="Times New Roman" w:hAnsi="Times New Roman"/>
          <w:i/>
          <w:sz w:val="20"/>
          <w:szCs w:val="20"/>
        </w:rPr>
        <w:t>ms.</w:t>
      </w:r>
      <w:proofErr w:type="spellEnd"/>
      <w:r w:rsidRPr="009F281D">
        <w:rPr>
          <w:rFonts w:ascii="Times New Roman" w:hAnsi="Times New Roman"/>
          <w:i/>
          <w:sz w:val="20"/>
          <w:szCs w:val="20"/>
        </w:rPr>
        <w:t xml:space="preserve"> The set of periodicity values shall be chosen from a range between 10 </w:t>
      </w:r>
      <w:proofErr w:type="spellStart"/>
      <w:r w:rsidRPr="009F281D">
        <w:rPr>
          <w:rFonts w:ascii="Times New Roman" w:hAnsi="Times New Roman"/>
          <w:i/>
          <w:sz w:val="20"/>
          <w:szCs w:val="20"/>
        </w:rPr>
        <w:t>ms</w:t>
      </w:r>
      <w:proofErr w:type="spellEnd"/>
      <w:r w:rsidRPr="009F281D">
        <w:rPr>
          <w:rFonts w:ascii="Times New Roman" w:hAnsi="Times New Roman"/>
          <w:i/>
          <w:sz w:val="20"/>
          <w:szCs w:val="20"/>
        </w:rPr>
        <w:t xml:space="preserve"> and 100 </w:t>
      </w:r>
      <w:proofErr w:type="spellStart"/>
      <w:r w:rsidRPr="009F281D">
        <w:rPr>
          <w:rFonts w:ascii="Times New Roman" w:hAnsi="Times New Roman"/>
          <w:i/>
          <w:sz w:val="20"/>
          <w:szCs w:val="20"/>
        </w:rPr>
        <w:t>ms.</w:t>
      </w:r>
      <w:proofErr w:type="spellEnd"/>
    </w:p>
    <w:p w14:paraId="3A5EE29E" w14:textId="77777777" w:rsidR="000D4E1D" w:rsidRPr="009F281D" w:rsidRDefault="000D4E1D" w:rsidP="000D4E1D">
      <w:pPr>
        <w:spacing w:before="240"/>
        <w:ind w:firstLine="288"/>
        <w:jc w:val="both"/>
        <w:rPr>
          <w:szCs w:val="22"/>
        </w:rPr>
      </w:pPr>
    </w:p>
    <w:p w14:paraId="6528970C" w14:textId="77777777" w:rsidR="000D4E1D" w:rsidRPr="002836FE" w:rsidRDefault="000D4E1D" w:rsidP="000D4E1D">
      <w:pPr>
        <w:pStyle w:val="Heading1"/>
        <w:pBdr>
          <w:top w:val="single" w:sz="12" w:space="4" w:color="auto"/>
        </w:pBdr>
        <w:ind w:left="0" w:firstLine="0"/>
        <w:rPr>
          <w:rFonts w:cs="Arial"/>
          <w:sz w:val="32"/>
          <w:lang w:val="en-US" w:eastAsia="zh-CN"/>
        </w:rPr>
      </w:pPr>
      <w:r w:rsidRPr="002836FE">
        <w:rPr>
          <w:rFonts w:cs="Arial"/>
          <w:sz w:val="32"/>
          <w:lang w:val="en-US"/>
        </w:rPr>
        <w:t>References</w:t>
      </w:r>
    </w:p>
    <w:p w14:paraId="6137846B" w14:textId="40EC0035" w:rsidR="000D4E1D" w:rsidRDefault="00652870" w:rsidP="00652870">
      <w:pPr>
        <w:numPr>
          <w:ilvl w:val="0"/>
          <w:numId w:val="2"/>
        </w:numPr>
        <w:jc w:val="both"/>
        <w:rPr>
          <w:lang w:eastAsia="zh-CN"/>
        </w:rPr>
      </w:pPr>
      <w:bookmarkStart w:id="2" w:name="_Ref478142934"/>
      <w:r>
        <w:rPr>
          <w:lang w:eastAsia="zh-CN"/>
        </w:rPr>
        <w:t>R1-1704707, “</w:t>
      </w:r>
      <w:r w:rsidRPr="00652870">
        <w:rPr>
          <w:lang w:eastAsia="zh-CN"/>
        </w:rPr>
        <w:t>NR PSS and SSS Design</w:t>
      </w:r>
      <w:r>
        <w:rPr>
          <w:lang w:eastAsia="zh-CN"/>
        </w:rPr>
        <w:t>,” 3GPP TSG RAN WG1 #88bis, Intel Corp.</w:t>
      </w:r>
      <w:bookmarkEnd w:id="2"/>
    </w:p>
    <w:p w14:paraId="4BA1728C" w14:textId="1C96ED8C" w:rsidR="00C31F60" w:rsidRDefault="00C31F60" w:rsidP="00C31F60">
      <w:pPr>
        <w:jc w:val="both"/>
        <w:rPr>
          <w:lang w:eastAsia="zh-CN"/>
        </w:rPr>
      </w:pPr>
    </w:p>
    <w:p w14:paraId="6523D4D2" w14:textId="77777777" w:rsidR="00C31F60" w:rsidRPr="00F151D7" w:rsidRDefault="00C31F60" w:rsidP="00C31F60">
      <w:pPr>
        <w:jc w:val="both"/>
        <w:rPr>
          <w:lang w:eastAsia="zh-CN"/>
        </w:rPr>
      </w:pPr>
    </w:p>
    <w:p w14:paraId="29DFEDA4" w14:textId="77777777" w:rsidR="00A72C6C" w:rsidRPr="00A72C6C" w:rsidRDefault="00A72C6C" w:rsidP="000D4E1D">
      <w:pPr>
        <w:pStyle w:val="BodyText"/>
        <w:spacing w:before="240"/>
        <w:jc w:val="left"/>
        <w:rPr>
          <w:b/>
          <w:u w:val="single"/>
        </w:rPr>
      </w:pPr>
    </w:p>
    <w:sectPr w:rsidR="00A72C6C" w:rsidRPr="00A72C6C"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666F0" w14:textId="77777777" w:rsidR="00D76084" w:rsidRDefault="00D76084">
      <w:r>
        <w:separator/>
      </w:r>
    </w:p>
  </w:endnote>
  <w:endnote w:type="continuationSeparator" w:id="0">
    <w:p w14:paraId="0E2F7FE9" w14:textId="77777777" w:rsidR="00D76084" w:rsidRDefault="00D7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8D559" w14:textId="77777777" w:rsidR="00217811" w:rsidRDefault="002178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ADB1C4" w14:textId="77777777" w:rsidR="00217811" w:rsidRDefault="002178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2F2DD" w14:textId="77777777" w:rsidR="00217811" w:rsidRDefault="002178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F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281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66917" w14:textId="77777777" w:rsidR="00D76084" w:rsidRDefault="00D76084">
      <w:r>
        <w:separator/>
      </w:r>
    </w:p>
  </w:footnote>
  <w:footnote w:type="continuationSeparator" w:id="0">
    <w:p w14:paraId="343F8664" w14:textId="77777777" w:rsidR="00D76084" w:rsidRDefault="00D76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FD3B0" w14:textId="77777777" w:rsidR="00217811" w:rsidRDefault="002178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cs="Times New Roman" w:hint="default"/>
      </w:rPr>
    </w:lvl>
    <w:lvl w:ilvl="1" w:tplc="CA863466">
      <w:start w:val="206"/>
      <w:numFmt w:val="bullet"/>
      <w:lvlText w:val="−"/>
      <w:lvlJc w:val="left"/>
      <w:pPr>
        <w:tabs>
          <w:tab w:val="num" w:pos="1440"/>
        </w:tabs>
        <w:ind w:left="1440" w:hanging="360"/>
      </w:pPr>
      <w:rPr>
        <w:rFonts w:ascii="Calibri" w:hAnsi="Calibri" w:cs="Times New Roman" w:hint="default"/>
      </w:rPr>
    </w:lvl>
    <w:lvl w:ilvl="2" w:tplc="A22016B0">
      <w:start w:val="206"/>
      <w:numFmt w:val="bullet"/>
      <w:lvlText w:val="−"/>
      <w:lvlJc w:val="left"/>
      <w:pPr>
        <w:tabs>
          <w:tab w:val="num" w:pos="2160"/>
        </w:tabs>
        <w:ind w:left="2160" w:hanging="360"/>
      </w:pPr>
      <w:rPr>
        <w:rFonts w:ascii="Calibri" w:hAnsi="Calibri" w:cs="Times New Roman" w:hint="default"/>
      </w:rPr>
    </w:lvl>
    <w:lvl w:ilvl="3" w:tplc="E1D68380">
      <w:start w:val="1"/>
      <w:numFmt w:val="bullet"/>
      <w:lvlText w:val="•"/>
      <w:lvlJc w:val="left"/>
      <w:pPr>
        <w:tabs>
          <w:tab w:val="num" w:pos="2880"/>
        </w:tabs>
        <w:ind w:left="2880" w:hanging="360"/>
      </w:pPr>
      <w:rPr>
        <w:rFonts w:ascii="Arial" w:hAnsi="Arial" w:cs="Times New Roman" w:hint="default"/>
      </w:rPr>
    </w:lvl>
    <w:lvl w:ilvl="4" w:tplc="5F804036">
      <w:start w:val="1"/>
      <w:numFmt w:val="bullet"/>
      <w:lvlText w:val="•"/>
      <w:lvlJc w:val="left"/>
      <w:pPr>
        <w:tabs>
          <w:tab w:val="num" w:pos="3600"/>
        </w:tabs>
        <w:ind w:left="3600" w:hanging="360"/>
      </w:pPr>
      <w:rPr>
        <w:rFonts w:ascii="Arial" w:hAnsi="Arial" w:cs="Times New Roman" w:hint="default"/>
      </w:rPr>
    </w:lvl>
    <w:lvl w:ilvl="5" w:tplc="CC6CD4D4">
      <w:start w:val="1"/>
      <w:numFmt w:val="bullet"/>
      <w:lvlText w:val="•"/>
      <w:lvlJc w:val="left"/>
      <w:pPr>
        <w:tabs>
          <w:tab w:val="num" w:pos="4320"/>
        </w:tabs>
        <w:ind w:left="4320" w:hanging="360"/>
      </w:pPr>
      <w:rPr>
        <w:rFonts w:ascii="Arial" w:hAnsi="Arial" w:cs="Times New Roman" w:hint="default"/>
      </w:rPr>
    </w:lvl>
    <w:lvl w:ilvl="6" w:tplc="570CDAAA">
      <w:start w:val="1"/>
      <w:numFmt w:val="bullet"/>
      <w:lvlText w:val="•"/>
      <w:lvlJc w:val="left"/>
      <w:pPr>
        <w:tabs>
          <w:tab w:val="num" w:pos="5040"/>
        </w:tabs>
        <w:ind w:left="5040" w:hanging="360"/>
      </w:pPr>
      <w:rPr>
        <w:rFonts w:ascii="Arial" w:hAnsi="Arial" w:cs="Times New Roman" w:hint="default"/>
      </w:rPr>
    </w:lvl>
    <w:lvl w:ilvl="7" w:tplc="3AC04A86">
      <w:start w:val="1"/>
      <w:numFmt w:val="bullet"/>
      <w:lvlText w:val="•"/>
      <w:lvlJc w:val="left"/>
      <w:pPr>
        <w:tabs>
          <w:tab w:val="num" w:pos="5760"/>
        </w:tabs>
        <w:ind w:left="5760" w:hanging="360"/>
      </w:pPr>
      <w:rPr>
        <w:rFonts w:ascii="Arial" w:hAnsi="Arial" w:cs="Times New Roman" w:hint="default"/>
      </w:rPr>
    </w:lvl>
    <w:lvl w:ilvl="8" w:tplc="5C9E85B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cs="Times New Roman" w:hint="default"/>
      </w:rPr>
    </w:lvl>
    <w:lvl w:ilvl="1" w:tplc="2A3EFDCC">
      <w:start w:val="464"/>
      <w:numFmt w:val="bullet"/>
      <w:lvlText w:val="–"/>
      <w:lvlJc w:val="left"/>
      <w:pPr>
        <w:tabs>
          <w:tab w:val="num" w:pos="1440"/>
        </w:tabs>
        <w:ind w:left="1440" w:hanging="360"/>
      </w:pPr>
      <w:rPr>
        <w:rFonts w:ascii="Arial" w:hAnsi="Arial" w:cs="Times New Roman" w:hint="default"/>
      </w:rPr>
    </w:lvl>
    <w:lvl w:ilvl="2" w:tplc="2AD44B94">
      <w:start w:val="464"/>
      <w:numFmt w:val="bullet"/>
      <w:lvlText w:val="•"/>
      <w:lvlJc w:val="left"/>
      <w:pPr>
        <w:tabs>
          <w:tab w:val="num" w:pos="2160"/>
        </w:tabs>
        <w:ind w:left="2160" w:hanging="360"/>
      </w:pPr>
      <w:rPr>
        <w:rFonts w:ascii="Arial" w:hAnsi="Arial" w:cs="Times New Roman" w:hint="default"/>
      </w:rPr>
    </w:lvl>
    <w:lvl w:ilvl="3" w:tplc="BD363FD2">
      <w:start w:val="464"/>
      <w:numFmt w:val="bullet"/>
      <w:lvlText w:val="–"/>
      <w:lvlJc w:val="left"/>
      <w:pPr>
        <w:tabs>
          <w:tab w:val="num" w:pos="2880"/>
        </w:tabs>
        <w:ind w:left="2880" w:hanging="360"/>
      </w:pPr>
      <w:rPr>
        <w:rFonts w:ascii="Arial" w:hAnsi="Arial" w:cs="Times New Roman" w:hint="default"/>
      </w:rPr>
    </w:lvl>
    <w:lvl w:ilvl="4" w:tplc="A76A3516">
      <w:start w:val="1"/>
      <w:numFmt w:val="bullet"/>
      <w:lvlText w:val="•"/>
      <w:lvlJc w:val="left"/>
      <w:pPr>
        <w:tabs>
          <w:tab w:val="num" w:pos="3600"/>
        </w:tabs>
        <w:ind w:left="3600" w:hanging="360"/>
      </w:pPr>
      <w:rPr>
        <w:rFonts w:ascii="Arial" w:hAnsi="Arial" w:cs="Times New Roman" w:hint="default"/>
      </w:rPr>
    </w:lvl>
    <w:lvl w:ilvl="5" w:tplc="F1725DDA">
      <w:start w:val="1"/>
      <w:numFmt w:val="bullet"/>
      <w:lvlText w:val="•"/>
      <w:lvlJc w:val="left"/>
      <w:pPr>
        <w:tabs>
          <w:tab w:val="num" w:pos="4320"/>
        </w:tabs>
        <w:ind w:left="4320" w:hanging="360"/>
      </w:pPr>
      <w:rPr>
        <w:rFonts w:ascii="Arial" w:hAnsi="Arial" w:cs="Times New Roman" w:hint="default"/>
      </w:rPr>
    </w:lvl>
    <w:lvl w:ilvl="6" w:tplc="032602EC">
      <w:start w:val="1"/>
      <w:numFmt w:val="bullet"/>
      <w:lvlText w:val="•"/>
      <w:lvlJc w:val="left"/>
      <w:pPr>
        <w:tabs>
          <w:tab w:val="num" w:pos="5040"/>
        </w:tabs>
        <w:ind w:left="5040" w:hanging="360"/>
      </w:pPr>
      <w:rPr>
        <w:rFonts w:ascii="Arial" w:hAnsi="Arial" w:cs="Times New Roman" w:hint="default"/>
      </w:rPr>
    </w:lvl>
    <w:lvl w:ilvl="7" w:tplc="6324E654">
      <w:start w:val="1"/>
      <w:numFmt w:val="bullet"/>
      <w:lvlText w:val="•"/>
      <w:lvlJc w:val="left"/>
      <w:pPr>
        <w:tabs>
          <w:tab w:val="num" w:pos="5760"/>
        </w:tabs>
        <w:ind w:left="5760" w:hanging="360"/>
      </w:pPr>
      <w:rPr>
        <w:rFonts w:ascii="Arial" w:hAnsi="Arial" w:cs="Times New Roman" w:hint="default"/>
      </w:rPr>
    </w:lvl>
    <w:lvl w:ilvl="8" w:tplc="B8A299F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cs="Times New Roman" w:hint="default"/>
      </w:rPr>
    </w:lvl>
    <w:lvl w:ilvl="1" w:tplc="BF580EAE">
      <w:start w:val="1371"/>
      <w:numFmt w:val="bullet"/>
      <w:lvlText w:val="–"/>
      <w:lvlJc w:val="left"/>
      <w:pPr>
        <w:tabs>
          <w:tab w:val="num" w:pos="1440"/>
        </w:tabs>
        <w:ind w:left="1440" w:hanging="360"/>
      </w:pPr>
      <w:rPr>
        <w:rFonts w:ascii="Arial" w:hAnsi="Arial" w:cs="Times New Roman" w:hint="default"/>
      </w:rPr>
    </w:lvl>
    <w:lvl w:ilvl="2" w:tplc="89A62B5C">
      <w:start w:val="1371"/>
      <w:numFmt w:val="bullet"/>
      <w:lvlText w:val="•"/>
      <w:lvlJc w:val="left"/>
      <w:pPr>
        <w:tabs>
          <w:tab w:val="num" w:pos="2160"/>
        </w:tabs>
        <w:ind w:left="2160" w:hanging="360"/>
      </w:pPr>
      <w:rPr>
        <w:rFonts w:ascii="Arial" w:hAnsi="Arial" w:cs="Times New Roman" w:hint="default"/>
      </w:rPr>
    </w:lvl>
    <w:lvl w:ilvl="3" w:tplc="B348588E">
      <w:start w:val="1371"/>
      <w:numFmt w:val="bullet"/>
      <w:lvlText w:val="–"/>
      <w:lvlJc w:val="left"/>
      <w:pPr>
        <w:tabs>
          <w:tab w:val="num" w:pos="2880"/>
        </w:tabs>
        <w:ind w:left="2880" w:hanging="360"/>
      </w:pPr>
      <w:rPr>
        <w:rFonts w:ascii="Arial" w:hAnsi="Arial" w:cs="Times New Roman" w:hint="default"/>
      </w:rPr>
    </w:lvl>
    <w:lvl w:ilvl="4" w:tplc="D0EED85A">
      <w:start w:val="1"/>
      <w:numFmt w:val="bullet"/>
      <w:lvlText w:val="•"/>
      <w:lvlJc w:val="left"/>
      <w:pPr>
        <w:tabs>
          <w:tab w:val="num" w:pos="3600"/>
        </w:tabs>
        <w:ind w:left="3600" w:hanging="360"/>
      </w:pPr>
      <w:rPr>
        <w:rFonts w:ascii="Arial" w:hAnsi="Arial" w:cs="Times New Roman" w:hint="default"/>
      </w:rPr>
    </w:lvl>
    <w:lvl w:ilvl="5" w:tplc="9E26BAD8">
      <w:start w:val="1"/>
      <w:numFmt w:val="bullet"/>
      <w:lvlText w:val="•"/>
      <w:lvlJc w:val="left"/>
      <w:pPr>
        <w:tabs>
          <w:tab w:val="num" w:pos="4320"/>
        </w:tabs>
        <w:ind w:left="4320" w:hanging="360"/>
      </w:pPr>
      <w:rPr>
        <w:rFonts w:ascii="Arial" w:hAnsi="Arial" w:cs="Times New Roman" w:hint="default"/>
      </w:rPr>
    </w:lvl>
    <w:lvl w:ilvl="6" w:tplc="AA3C5F2C">
      <w:start w:val="1"/>
      <w:numFmt w:val="bullet"/>
      <w:lvlText w:val="•"/>
      <w:lvlJc w:val="left"/>
      <w:pPr>
        <w:tabs>
          <w:tab w:val="num" w:pos="5040"/>
        </w:tabs>
        <w:ind w:left="5040" w:hanging="360"/>
      </w:pPr>
      <w:rPr>
        <w:rFonts w:ascii="Arial" w:hAnsi="Arial" w:cs="Times New Roman" w:hint="default"/>
      </w:rPr>
    </w:lvl>
    <w:lvl w:ilvl="7" w:tplc="8486AB9E">
      <w:start w:val="1"/>
      <w:numFmt w:val="bullet"/>
      <w:lvlText w:val="•"/>
      <w:lvlJc w:val="left"/>
      <w:pPr>
        <w:tabs>
          <w:tab w:val="num" w:pos="5760"/>
        </w:tabs>
        <w:ind w:left="5760" w:hanging="360"/>
      </w:pPr>
      <w:rPr>
        <w:rFonts w:ascii="Arial" w:hAnsi="Arial" w:cs="Times New Roman" w:hint="default"/>
      </w:rPr>
    </w:lvl>
    <w:lvl w:ilvl="8" w:tplc="7C32E94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AA02E2"/>
    <w:multiLevelType w:val="hybridMultilevel"/>
    <w:tmpl w:val="C5D63426"/>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3"/>
  </w:num>
  <w:num w:numId="4">
    <w:abstractNumId w:val="16"/>
  </w:num>
  <w:num w:numId="5">
    <w:abstractNumId w:val="6"/>
  </w:num>
  <w:num w:numId="6">
    <w:abstractNumId w:val="20"/>
  </w:num>
  <w:num w:numId="7">
    <w:abstractNumId w:val="4"/>
  </w:num>
  <w:num w:numId="8">
    <w:abstractNumId w:val="18"/>
  </w:num>
  <w:num w:numId="9">
    <w:abstractNumId w:val="24"/>
  </w:num>
  <w:num w:numId="10">
    <w:abstractNumId w:val="1"/>
  </w:num>
  <w:num w:numId="11">
    <w:abstractNumId w:val="27"/>
  </w:num>
  <w:num w:numId="12">
    <w:abstractNumId w:val="26"/>
  </w:num>
  <w:num w:numId="13">
    <w:abstractNumId w:val="21"/>
  </w:num>
  <w:num w:numId="14">
    <w:abstractNumId w:val="8"/>
  </w:num>
  <w:num w:numId="15">
    <w:abstractNumId w:val="10"/>
  </w:num>
  <w:num w:numId="16">
    <w:abstractNumId w:val="11"/>
  </w:num>
  <w:num w:numId="17">
    <w:abstractNumId w:val="5"/>
  </w:num>
  <w:num w:numId="18">
    <w:abstractNumId w:val="22"/>
  </w:num>
  <w:num w:numId="19">
    <w:abstractNumId w:val="14"/>
  </w:num>
  <w:num w:numId="20">
    <w:abstractNumId w:val="13"/>
  </w:num>
  <w:num w:numId="21">
    <w:abstractNumId w:val="23"/>
  </w:num>
  <w:num w:numId="22">
    <w:abstractNumId w:val="19"/>
  </w:num>
  <w:num w:numId="23">
    <w:abstractNumId w:val="2"/>
  </w:num>
  <w:num w:numId="24">
    <w:abstractNumId w:val="25"/>
  </w:num>
  <w:num w:numId="25">
    <w:abstractNumId w:val="17"/>
  </w:num>
  <w:num w:numId="26">
    <w:abstractNumId w:val="7"/>
  </w:num>
  <w:num w:numId="2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796"/>
    <w:rsid w:val="000124D1"/>
    <w:rsid w:val="00012D90"/>
    <w:rsid w:val="0001321B"/>
    <w:rsid w:val="000137FF"/>
    <w:rsid w:val="00013B63"/>
    <w:rsid w:val="000141F0"/>
    <w:rsid w:val="00015BCB"/>
    <w:rsid w:val="00015BDA"/>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4E1D"/>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25C"/>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60"/>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5F69"/>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44"/>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688"/>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0C3"/>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811"/>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14"/>
    <w:rsid w:val="00277E66"/>
    <w:rsid w:val="002801E2"/>
    <w:rsid w:val="0028052D"/>
    <w:rsid w:val="00280684"/>
    <w:rsid w:val="0028073A"/>
    <w:rsid w:val="00280851"/>
    <w:rsid w:val="00280960"/>
    <w:rsid w:val="002825CE"/>
    <w:rsid w:val="002826D0"/>
    <w:rsid w:val="002829E8"/>
    <w:rsid w:val="00283181"/>
    <w:rsid w:val="002835A5"/>
    <w:rsid w:val="002836DC"/>
    <w:rsid w:val="002836FE"/>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228"/>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E7E48"/>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98"/>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0968"/>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886"/>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3F6"/>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46B"/>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6F6"/>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4ABD"/>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267D"/>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F89"/>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3B23"/>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2C07"/>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B1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5F6"/>
    <w:rsid w:val="00652870"/>
    <w:rsid w:val="00652BB4"/>
    <w:rsid w:val="00653273"/>
    <w:rsid w:val="00654346"/>
    <w:rsid w:val="006544F6"/>
    <w:rsid w:val="00654B42"/>
    <w:rsid w:val="00654C81"/>
    <w:rsid w:val="00655070"/>
    <w:rsid w:val="00655223"/>
    <w:rsid w:val="006554D1"/>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5AD9"/>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7C1"/>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511"/>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06C"/>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098"/>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3"/>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A13"/>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19F"/>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55A"/>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4F8"/>
    <w:rsid w:val="008A1915"/>
    <w:rsid w:val="008A197B"/>
    <w:rsid w:val="008A1C65"/>
    <w:rsid w:val="008A1C6C"/>
    <w:rsid w:val="008A1EA1"/>
    <w:rsid w:val="008A24BD"/>
    <w:rsid w:val="008A2AAE"/>
    <w:rsid w:val="008A2F26"/>
    <w:rsid w:val="008A2F9B"/>
    <w:rsid w:val="008A348C"/>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23E"/>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2F9"/>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17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24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2659"/>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095"/>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81D"/>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6DA"/>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2EE"/>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B8C"/>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C87"/>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446"/>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99A"/>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561"/>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750"/>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60"/>
    <w:rsid w:val="00C3208A"/>
    <w:rsid w:val="00C32417"/>
    <w:rsid w:val="00C32BB7"/>
    <w:rsid w:val="00C3370D"/>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1BC"/>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B78"/>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9FB"/>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084"/>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CDB"/>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28F4"/>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C74"/>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279"/>
    <w:rsid w:val="00E125EE"/>
    <w:rsid w:val="00E12775"/>
    <w:rsid w:val="00E12A5A"/>
    <w:rsid w:val="00E12DAD"/>
    <w:rsid w:val="00E136AE"/>
    <w:rsid w:val="00E139D0"/>
    <w:rsid w:val="00E14218"/>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8F6"/>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5F9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BFB"/>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3FC8"/>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878BB"/>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8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F2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F281D"/>
    <w:pPr>
      <w:pBdr>
        <w:top w:val="none" w:sz="0" w:space="0" w:color="auto"/>
      </w:pBdr>
      <w:spacing w:before="180"/>
      <w:outlineLvl w:val="1"/>
    </w:pPr>
    <w:rPr>
      <w:sz w:val="32"/>
    </w:rPr>
  </w:style>
  <w:style w:type="paragraph" w:styleId="Heading3">
    <w:name w:val="heading 3"/>
    <w:basedOn w:val="Heading2"/>
    <w:next w:val="Normal"/>
    <w:link w:val="Heading3Char"/>
    <w:qFormat/>
    <w:rsid w:val="009F281D"/>
    <w:pPr>
      <w:spacing w:before="120"/>
      <w:outlineLvl w:val="2"/>
    </w:pPr>
    <w:rPr>
      <w:sz w:val="28"/>
    </w:rPr>
  </w:style>
  <w:style w:type="paragraph" w:styleId="Heading4">
    <w:name w:val="heading 4"/>
    <w:aliases w:val="h4"/>
    <w:basedOn w:val="Heading3"/>
    <w:next w:val="Normal"/>
    <w:link w:val="Heading4Char"/>
    <w:qFormat/>
    <w:rsid w:val="009F281D"/>
    <w:pPr>
      <w:ind w:left="1418" w:hanging="1418"/>
      <w:outlineLvl w:val="3"/>
    </w:pPr>
    <w:rPr>
      <w:sz w:val="24"/>
    </w:rPr>
  </w:style>
  <w:style w:type="paragraph" w:styleId="Heading5">
    <w:name w:val="heading 5"/>
    <w:basedOn w:val="Heading4"/>
    <w:next w:val="Normal"/>
    <w:link w:val="Heading5Char"/>
    <w:qFormat/>
    <w:rsid w:val="009F281D"/>
    <w:pPr>
      <w:ind w:left="1701" w:hanging="1701"/>
      <w:outlineLvl w:val="4"/>
    </w:pPr>
    <w:rPr>
      <w:sz w:val="22"/>
    </w:rPr>
  </w:style>
  <w:style w:type="paragraph" w:styleId="Heading6">
    <w:name w:val="heading 6"/>
    <w:basedOn w:val="H6"/>
    <w:next w:val="Normal"/>
    <w:qFormat/>
    <w:rsid w:val="009F281D"/>
    <w:pPr>
      <w:outlineLvl w:val="5"/>
    </w:pPr>
  </w:style>
  <w:style w:type="paragraph" w:styleId="Heading7">
    <w:name w:val="heading 7"/>
    <w:basedOn w:val="H6"/>
    <w:next w:val="Normal"/>
    <w:qFormat/>
    <w:rsid w:val="009F281D"/>
    <w:pPr>
      <w:outlineLvl w:val="6"/>
    </w:pPr>
  </w:style>
  <w:style w:type="paragraph" w:styleId="Heading8">
    <w:name w:val="heading 8"/>
    <w:basedOn w:val="Heading1"/>
    <w:next w:val="Normal"/>
    <w:qFormat/>
    <w:rsid w:val="009F281D"/>
    <w:pPr>
      <w:ind w:left="0" w:firstLine="0"/>
      <w:outlineLvl w:val="7"/>
    </w:pPr>
  </w:style>
  <w:style w:type="paragraph" w:styleId="Heading9">
    <w:name w:val="heading 9"/>
    <w:basedOn w:val="Heading8"/>
    <w:next w:val="Normal"/>
    <w:qFormat/>
    <w:rsid w:val="009F281D"/>
    <w:pPr>
      <w:outlineLvl w:val="8"/>
    </w:pPr>
  </w:style>
  <w:style w:type="character" w:default="1" w:styleId="DefaultParagraphFont">
    <w:name w:val="Default Paragraph Font"/>
    <w:uiPriority w:val="1"/>
    <w:semiHidden/>
    <w:unhideWhenUsed/>
    <w:rsid w:val="009F28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81D"/>
  </w:style>
  <w:style w:type="paragraph" w:styleId="TOC8">
    <w:name w:val="toc 8"/>
    <w:basedOn w:val="TOC1"/>
    <w:semiHidden/>
    <w:rsid w:val="009F281D"/>
    <w:pPr>
      <w:spacing w:before="180"/>
      <w:ind w:left="2693" w:hanging="2693"/>
    </w:pPr>
    <w:rPr>
      <w:b/>
    </w:rPr>
  </w:style>
  <w:style w:type="paragraph" w:styleId="TOC1">
    <w:name w:val="toc 1"/>
    <w:semiHidden/>
    <w:rsid w:val="009F28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F28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F281D"/>
    <w:pPr>
      <w:ind w:left="1701" w:hanging="1701"/>
    </w:pPr>
  </w:style>
  <w:style w:type="paragraph" w:styleId="TOC4">
    <w:name w:val="toc 4"/>
    <w:basedOn w:val="TOC3"/>
    <w:semiHidden/>
    <w:rsid w:val="009F281D"/>
    <w:pPr>
      <w:ind w:left="1418" w:hanging="1418"/>
    </w:pPr>
  </w:style>
  <w:style w:type="paragraph" w:styleId="TOC3">
    <w:name w:val="toc 3"/>
    <w:basedOn w:val="TOC2"/>
    <w:semiHidden/>
    <w:rsid w:val="009F281D"/>
    <w:pPr>
      <w:ind w:left="1134" w:hanging="1134"/>
    </w:pPr>
  </w:style>
  <w:style w:type="paragraph" w:styleId="TOC2">
    <w:name w:val="toc 2"/>
    <w:basedOn w:val="TOC1"/>
    <w:semiHidden/>
    <w:rsid w:val="009F281D"/>
    <w:pPr>
      <w:keepNext w:val="0"/>
      <w:spacing w:before="0"/>
      <w:ind w:left="851" w:hanging="851"/>
    </w:pPr>
    <w:rPr>
      <w:sz w:val="20"/>
    </w:rPr>
  </w:style>
  <w:style w:type="paragraph" w:styleId="Index2">
    <w:name w:val="index 2"/>
    <w:basedOn w:val="Index1"/>
    <w:semiHidden/>
    <w:rsid w:val="009F281D"/>
    <w:pPr>
      <w:ind w:left="284"/>
    </w:pPr>
  </w:style>
  <w:style w:type="paragraph" w:styleId="Index1">
    <w:name w:val="index 1"/>
    <w:basedOn w:val="Normal"/>
    <w:semiHidden/>
    <w:rsid w:val="009F281D"/>
    <w:pPr>
      <w:keepLines/>
      <w:spacing w:after="0"/>
    </w:pPr>
  </w:style>
  <w:style w:type="paragraph" w:customStyle="1" w:styleId="ZH">
    <w:name w:val="ZH"/>
    <w:rsid w:val="009F28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F281D"/>
    <w:pPr>
      <w:outlineLvl w:val="9"/>
    </w:pPr>
  </w:style>
  <w:style w:type="paragraph" w:styleId="ListNumber2">
    <w:name w:val="List Number 2"/>
    <w:basedOn w:val="ListNumber"/>
    <w:rsid w:val="009F28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F28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F281D"/>
    <w:rPr>
      <w:b/>
      <w:position w:val="6"/>
      <w:sz w:val="16"/>
    </w:rPr>
  </w:style>
  <w:style w:type="paragraph" w:styleId="FootnoteText">
    <w:name w:val="footnote text"/>
    <w:basedOn w:val="Normal"/>
    <w:semiHidden/>
    <w:rsid w:val="009F281D"/>
    <w:pPr>
      <w:keepLines/>
      <w:spacing w:after="0"/>
      <w:ind w:left="454" w:hanging="454"/>
    </w:pPr>
    <w:rPr>
      <w:sz w:val="16"/>
    </w:rPr>
  </w:style>
  <w:style w:type="paragraph" w:customStyle="1" w:styleId="TAH">
    <w:name w:val="TAH"/>
    <w:basedOn w:val="TAC"/>
    <w:rsid w:val="009F281D"/>
    <w:rPr>
      <w:b/>
    </w:rPr>
  </w:style>
  <w:style w:type="paragraph" w:customStyle="1" w:styleId="TAC">
    <w:name w:val="TAC"/>
    <w:basedOn w:val="TAL"/>
    <w:rsid w:val="009F281D"/>
    <w:pPr>
      <w:jc w:val="center"/>
    </w:pPr>
  </w:style>
  <w:style w:type="paragraph" w:customStyle="1" w:styleId="TF">
    <w:name w:val="TF"/>
    <w:basedOn w:val="TH"/>
    <w:rsid w:val="009F281D"/>
    <w:pPr>
      <w:keepNext w:val="0"/>
      <w:spacing w:before="0" w:after="240"/>
    </w:pPr>
  </w:style>
  <w:style w:type="paragraph" w:customStyle="1" w:styleId="NO">
    <w:name w:val="NO"/>
    <w:basedOn w:val="Normal"/>
    <w:rsid w:val="009F281D"/>
    <w:pPr>
      <w:keepLines/>
      <w:ind w:left="1135" w:hanging="851"/>
    </w:pPr>
  </w:style>
  <w:style w:type="paragraph" w:styleId="TOC9">
    <w:name w:val="toc 9"/>
    <w:basedOn w:val="TOC8"/>
    <w:semiHidden/>
    <w:rsid w:val="009F281D"/>
    <w:pPr>
      <w:ind w:left="1418" w:hanging="1418"/>
    </w:pPr>
  </w:style>
  <w:style w:type="paragraph" w:customStyle="1" w:styleId="EX">
    <w:name w:val="EX"/>
    <w:basedOn w:val="Normal"/>
    <w:rsid w:val="009F281D"/>
    <w:pPr>
      <w:keepLines/>
      <w:ind w:left="1702" w:hanging="1418"/>
    </w:pPr>
  </w:style>
  <w:style w:type="paragraph" w:customStyle="1" w:styleId="FP">
    <w:name w:val="FP"/>
    <w:basedOn w:val="Normal"/>
    <w:rsid w:val="009F281D"/>
    <w:pPr>
      <w:spacing w:after="0"/>
    </w:pPr>
  </w:style>
  <w:style w:type="paragraph" w:customStyle="1" w:styleId="LD">
    <w:name w:val="LD"/>
    <w:rsid w:val="009F28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F281D"/>
    <w:pPr>
      <w:spacing w:after="0"/>
    </w:pPr>
  </w:style>
  <w:style w:type="paragraph" w:customStyle="1" w:styleId="EW">
    <w:name w:val="EW"/>
    <w:basedOn w:val="EX"/>
    <w:rsid w:val="009F281D"/>
    <w:pPr>
      <w:spacing w:after="0"/>
    </w:pPr>
  </w:style>
  <w:style w:type="paragraph" w:styleId="TOC6">
    <w:name w:val="toc 6"/>
    <w:basedOn w:val="TOC5"/>
    <w:next w:val="Normal"/>
    <w:semiHidden/>
    <w:rsid w:val="009F281D"/>
    <w:pPr>
      <w:ind w:left="1985" w:hanging="1985"/>
    </w:pPr>
  </w:style>
  <w:style w:type="paragraph" w:styleId="TOC7">
    <w:name w:val="toc 7"/>
    <w:basedOn w:val="TOC6"/>
    <w:next w:val="Normal"/>
    <w:semiHidden/>
    <w:rsid w:val="009F281D"/>
    <w:pPr>
      <w:ind w:left="2268" w:hanging="2268"/>
    </w:pPr>
  </w:style>
  <w:style w:type="paragraph" w:styleId="ListBullet2">
    <w:name w:val="List Bullet 2"/>
    <w:basedOn w:val="ListBullet"/>
    <w:rsid w:val="009F281D"/>
    <w:pPr>
      <w:ind w:left="851"/>
    </w:pPr>
  </w:style>
  <w:style w:type="paragraph" w:styleId="ListBullet3">
    <w:name w:val="List Bullet 3"/>
    <w:basedOn w:val="ListBullet2"/>
    <w:rsid w:val="009F281D"/>
    <w:pPr>
      <w:ind w:left="1135"/>
    </w:pPr>
  </w:style>
  <w:style w:type="paragraph" w:styleId="ListNumber">
    <w:name w:val="List Number"/>
    <w:basedOn w:val="List"/>
    <w:rsid w:val="009F281D"/>
  </w:style>
  <w:style w:type="paragraph" w:customStyle="1" w:styleId="EQ">
    <w:name w:val="EQ"/>
    <w:basedOn w:val="Normal"/>
    <w:next w:val="Normal"/>
    <w:rsid w:val="009F281D"/>
    <w:pPr>
      <w:keepLines/>
      <w:tabs>
        <w:tab w:val="center" w:pos="4536"/>
        <w:tab w:val="right" w:pos="9072"/>
      </w:tabs>
    </w:pPr>
    <w:rPr>
      <w:noProof/>
    </w:rPr>
  </w:style>
  <w:style w:type="paragraph" w:customStyle="1" w:styleId="TH">
    <w:name w:val="TH"/>
    <w:basedOn w:val="Normal"/>
    <w:rsid w:val="009F281D"/>
    <w:pPr>
      <w:keepNext/>
      <w:keepLines/>
      <w:spacing w:before="60"/>
      <w:jc w:val="center"/>
    </w:pPr>
    <w:rPr>
      <w:rFonts w:ascii="Arial" w:hAnsi="Arial"/>
      <w:b/>
    </w:rPr>
  </w:style>
  <w:style w:type="paragraph" w:customStyle="1" w:styleId="NF">
    <w:name w:val="NF"/>
    <w:basedOn w:val="NO"/>
    <w:rsid w:val="009F281D"/>
    <w:pPr>
      <w:keepNext/>
      <w:spacing w:after="0"/>
    </w:pPr>
    <w:rPr>
      <w:rFonts w:ascii="Arial" w:hAnsi="Arial"/>
      <w:sz w:val="18"/>
    </w:rPr>
  </w:style>
  <w:style w:type="paragraph" w:customStyle="1" w:styleId="PL">
    <w:name w:val="PL"/>
    <w:link w:val="PLChar"/>
    <w:rsid w:val="009F2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F281D"/>
    <w:pPr>
      <w:jc w:val="right"/>
    </w:pPr>
  </w:style>
  <w:style w:type="paragraph" w:customStyle="1" w:styleId="H6">
    <w:name w:val="H6"/>
    <w:basedOn w:val="Heading5"/>
    <w:next w:val="Normal"/>
    <w:rsid w:val="009F281D"/>
    <w:pPr>
      <w:ind w:left="1985" w:hanging="1985"/>
      <w:outlineLvl w:val="9"/>
    </w:pPr>
    <w:rPr>
      <w:sz w:val="20"/>
    </w:rPr>
  </w:style>
  <w:style w:type="paragraph" w:customStyle="1" w:styleId="TAN">
    <w:name w:val="TAN"/>
    <w:basedOn w:val="TAL"/>
    <w:rsid w:val="009F281D"/>
    <w:pPr>
      <w:ind w:left="851" w:hanging="851"/>
    </w:pPr>
  </w:style>
  <w:style w:type="paragraph" w:customStyle="1" w:styleId="TAL">
    <w:name w:val="TAL"/>
    <w:basedOn w:val="Normal"/>
    <w:rsid w:val="009F281D"/>
    <w:pPr>
      <w:keepNext/>
      <w:keepLines/>
      <w:spacing w:after="0"/>
    </w:pPr>
    <w:rPr>
      <w:rFonts w:ascii="Arial" w:hAnsi="Arial"/>
      <w:sz w:val="18"/>
    </w:rPr>
  </w:style>
  <w:style w:type="paragraph" w:customStyle="1" w:styleId="ZA">
    <w:name w:val="ZA"/>
    <w:rsid w:val="009F2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F2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F28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F2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F281D"/>
    <w:pPr>
      <w:framePr w:wrap="notBeside" w:y="16161"/>
    </w:pPr>
  </w:style>
  <w:style w:type="character" w:customStyle="1" w:styleId="ZGSM">
    <w:name w:val="ZGSM"/>
    <w:rsid w:val="009F281D"/>
  </w:style>
  <w:style w:type="paragraph" w:styleId="List2">
    <w:name w:val="List 2"/>
    <w:basedOn w:val="List"/>
    <w:rsid w:val="009F281D"/>
    <w:pPr>
      <w:ind w:left="851"/>
    </w:pPr>
  </w:style>
  <w:style w:type="paragraph" w:customStyle="1" w:styleId="ZG">
    <w:name w:val="ZG"/>
    <w:rsid w:val="009F28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F281D"/>
    <w:pPr>
      <w:ind w:left="1135"/>
    </w:pPr>
  </w:style>
  <w:style w:type="paragraph" w:styleId="List4">
    <w:name w:val="List 4"/>
    <w:basedOn w:val="List3"/>
    <w:rsid w:val="009F281D"/>
    <w:pPr>
      <w:ind w:left="1418"/>
    </w:pPr>
  </w:style>
  <w:style w:type="paragraph" w:styleId="List5">
    <w:name w:val="List 5"/>
    <w:basedOn w:val="List4"/>
    <w:rsid w:val="009F281D"/>
    <w:pPr>
      <w:ind w:left="1702"/>
    </w:pPr>
  </w:style>
  <w:style w:type="paragraph" w:customStyle="1" w:styleId="EditorsNote">
    <w:name w:val="Editor's Note"/>
    <w:basedOn w:val="NO"/>
    <w:rsid w:val="009F281D"/>
    <w:rPr>
      <w:color w:val="FF0000"/>
    </w:rPr>
  </w:style>
  <w:style w:type="paragraph" w:styleId="List">
    <w:name w:val="List"/>
    <w:basedOn w:val="Normal"/>
    <w:rsid w:val="009F281D"/>
    <w:pPr>
      <w:ind w:left="568" w:hanging="284"/>
    </w:pPr>
  </w:style>
  <w:style w:type="paragraph" w:styleId="ListBullet">
    <w:name w:val="List Bullet"/>
    <w:basedOn w:val="List"/>
    <w:rsid w:val="009F281D"/>
  </w:style>
  <w:style w:type="paragraph" w:styleId="ListBullet4">
    <w:name w:val="List Bullet 4"/>
    <w:basedOn w:val="ListBullet3"/>
    <w:rsid w:val="009F281D"/>
    <w:pPr>
      <w:ind w:left="1418"/>
    </w:pPr>
  </w:style>
  <w:style w:type="paragraph" w:styleId="ListBullet5">
    <w:name w:val="List Bullet 5"/>
    <w:basedOn w:val="ListBullet4"/>
    <w:rsid w:val="009F281D"/>
    <w:pPr>
      <w:ind w:left="1702"/>
    </w:pPr>
  </w:style>
  <w:style w:type="paragraph" w:customStyle="1" w:styleId="B1">
    <w:name w:val="B1"/>
    <w:basedOn w:val="List"/>
    <w:rsid w:val="009F281D"/>
  </w:style>
  <w:style w:type="paragraph" w:customStyle="1" w:styleId="B2">
    <w:name w:val="B2"/>
    <w:basedOn w:val="List2"/>
    <w:rsid w:val="009F281D"/>
  </w:style>
  <w:style w:type="paragraph" w:customStyle="1" w:styleId="B3">
    <w:name w:val="B3"/>
    <w:basedOn w:val="List3"/>
    <w:rsid w:val="009F281D"/>
  </w:style>
  <w:style w:type="paragraph" w:customStyle="1" w:styleId="B4">
    <w:name w:val="B4"/>
    <w:basedOn w:val="List4"/>
    <w:rsid w:val="009F281D"/>
  </w:style>
  <w:style w:type="paragraph" w:customStyle="1" w:styleId="B5">
    <w:name w:val="B5"/>
    <w:basedOn w:val="List5"/>
    <w:rsid w:val="009F281D"/>
  </w:style>
  <w:style w:type="paragraph" w:styleId="Footer">
    <w:name w:val="footer"/>
    <w:basedOn w:val="Header"/>
    <w:link w:val="FooterChar"/>
    <w:uiPriority w:val="99"/>
    <w:rsid w:val="009F281D"/>
    <w:pPr>
      <w:jc w:val="center"/>
    </w:pPr>
    <w:rPr>
      <w:i/>
    </w:rPr>
  </w:style>
  <w:style w:type="paragraph" w:customStyle="1" w:styleId="ZTD">
    <w:name w:val="ZTD"/>
    <w:basedOn w:val="ZB"/>
    <w:rsid w:val="009F281D"/>
    <w:pPr>
      <w:framePr w:hRule="auto" w:wrap="notBeside" w:y="852"/>
    </w:pPr>
    <w:rPr>
      <w:i w:val="0"/>
      <w:sz w:val="40"/>
    </w:rPr>
  </w:style>
  <w:style w:type="character" w:customStyle="1" w:styleId="MTEquationSection">
    <w:name w:val="MTEquationSection"/>
    <w:rsid w:val="009F281D"/>
    <w:rPr>
      <w:rFonts w:ascii="Arial" w:hAnsi="Arial"/>
      <w:vanish w:val="0"/>
      <w:color w:val="FF0000"/>
      <w:sz w:val="24"/>
    </w:rPr>
  </w:style>
  <w:style w:type="paragraph" w:styleId="BodyText3">
    <w:name w:val="Body Text 3"/>
    <w:basedOn w:val="Normal"/>
    <w:rsid w:val="009F281D"/>
    <w:rPr>
      <w:i/>
    </w:rPr>
  </w:style>
  <w:style w:type="paragraph" w:styleId="DocumentMap">
    <w:name w:val="Document Map"/>
    <w:basedOn w:val="Normal"/>
    <w:semiHidden/>
    <w:rsid w:val="009F281D"/>
    <w:pPr>
      <w:shd w:val="clear" w:color="auto" w:fill="000080"/>
    </w:pPr>
    <w:rPr>
      <w:rFonts w:ascii="Tahoma" w:hAnsi="Tahoma"/>
    </w:rPr>
  </w:style>
  <w:style w:type="paragraph" w:customStyle="1" w:styleId="Bulletedo1">
    <w:name w:val="Bulleted o 1"/>
    <w:basedOn w:val="Normal"/>
    <w:rsid w:val="009F281D"/>
    <w:pPr>
      <w:numPr>
        <w:numId w:val="1"/>
      </w:numPr>
    </w:pPr>
  </w:style>
  <w:style w:type="paragraph" w:customStyle="1" w:styleId="text">
    <w:name w:val="text"/>
    <w:basedOn w:val="Normal"/>
    <w:rsid w:val="009F281D"/>
    <w:pPr>
      <w:spacing w:after="240"/>
      <w:jc w:val="both"/>
    </w:pPr>
    <w:rPr>
      <w:sz w:val="24"/>
      <w:lang w:eastAsia="zh-CN"/>
    </w:rPr>
  </w:style>
  <w:style w:type="paragraph" w:customStyle="1" w:styleId="Equation">
    <w:name w:val="Equation"/>
    <w:basedOn w:val="Normal"/>
    <w:next w:val="Normal"/>
    <w:rsid w:val="009F281D"/>
    <w:pPr>
      <w:tabs>
        <w:tab w:val="right" w:pos="10206"/>
      </w:tabs>
      <w:spacing w:after="220"/>
      <w:ind w:left="1298"/>
    </w:pPr>
    <w:rPr>
      <w:rFonts w:ascii="Arial" w:hAnsi="Arial"/>
      <w:sz w:val="22"/>
      <w:lang w:eastAsia="zh-CN"/>
    </w:rPr>
  </w:style>
  <w:style w:type="paragraph" w:customStyle="1" w:styleId="00BodyText">
    <w:name w:val="00 BodyText"/>
    <w:basedOn w:val="Normal"/>
    <w:rsid w:val="009F281D"/>
    <w:pPr>
      <w:spacing w:after="220"/>
    </w:pPr>
    <w:rPr>
      <w:rFonts w:ascii="Arial" w:hAnsi="Arial"/>
      <w:sz w:val="22"/>
    </w:rPr>
  </w:style>
  <w:style w:type="paragraph" w:customStyle="1" w:styleId="11BodyText">
    <w:name w:val="11 BodyText"/>
    <w:basedOn w:val="Normal"/>
    <w:rsid w:val="009F281D"/>
    <w:pPr>
      <w:spacing w:after="220"/>
      <w:ind w:left="1298"/>
    </w:pPr>
    <w:rPr>
      <w:rFonts w:ascii="Arial" w:hAnsi="Arial"/>
      <w:sz w:val="22"/>
    </w:rPr>
  </w:style>
  <w:style w:type="paragraph" w:customStyle="1" w:styleId="table">
    <w:name w:val="table"/>
    <w:basedOn w:val="text"/>
    <w:next w:val="text"/>
    <w:rsid w:val="009F281D"/>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9F281D"/>
    <w:pPr>
      <w:spacing w:before="120" w:after="120"/>
    </w:pPr>
    <w:rPr>
      <w:b/>
      <w:bCs/>
    </w:rPr>
  </w:style>
  <w:style w:type="paragraph" w:customStyle="1" w:styleId="bodyCharCharChar">
    <w:name w:val="body Char Char Char"/>
    <w:basedOn w:val="Normal"/>
    <w:rsid w:val="009F281D"/>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9F281D"/>
    <w:pPr>
      <w:spacing w:after="120"/>
      <w:jc w:val="both"/>
    </w:pPr>
    <w:rPr>
      <w:rFonts w:ascii="Times" w:hAnsi="Times"/>
      <w:szCs w:val="24"/>
    </w:rPr>
  </w:style>
  <w:style w:type="paragraph" w:styleId="BodyText2">
    <w:name w:val="Body Text 2"/>
    <w:basedOn w:val="Normal"/>
    <w:rsid w:val="009F281D"/>
    <w:pPr>
      <w:tabs>
        <w:tab w:val="left" w:pos="1985"/>
      </w:tabs>
      <w:spacing w:after="0"/>
      <w:jc w:val="both"/>
    </w:pPr>
    <w:rPr>
      <w:rFonts w:ascii="Arial" w:hAnsi="Arial"/>
      <w:sz w:val="22"/>
    </w:rPr>
  </w:style>
  <w:style w:type="character" w:customStyle="1" w:styleId="Heading1Char">
    <w:name w:val="Heading 1 Char"/>
    <w:rsid w:val="009F281D"/>
    <w:rPr>
      <w:rFonts w:ascii="Arial" w:hAnsi="Arial"/>
      <w:sz w:val="36"/>
      <w:lang w:val="en-GB" w:eastAsia="en-US" w:bidi="ar-SA"/>
    </w:rPr>
  </w:style>
  <w:style w:type="paragraph" w:customStyle="1" w:styleId="body">
    <w:name w:val="body"/>
    <w:basedOn w:val="Normal"/>
    <w:rsid w:val="009F281D"/>
    <w:pPr>
      <w:tabs>
        <w:tab w:val="left" w:pos="2160"/>
      </w:tabs>
      <w:spacing w:before="120" w:after="120" w:line="280" w:lineRule="atLeast"/>
      <w:jc w:val="both"/>
    </w:pPr>
    <w:rPr>
      <w:rFonts w:ascii="New York" w:hAnsi="New York"/>
      <w:sz w:val="24"/>
    </w:rPr>
  </w:style>
  <w:style w:type="table" w:styleId="TableGrid">
    <w:name w:val="Table Grid"/>
    <w:basedOn w:val="TableNormal"/>
    <w:rsid w:val="009F28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F281D"/>
  </w:style>
  <w:style w:type="character" w:styleId="CommentReference">
    <w:name w:val="annotation reference"/>
    <w:uiPriority w:val="99"/>
    <w:semiHidden/>
    <w:rsid w:val="009F281D"/>
    <w:rPr>
      <w:sz w:val="16"/>
      <w:szCs w:val="16"/>
    </w:rPr>
  </w:style>
  <w:style w:type="paragraph" w:styleId="CommentText">
    <w:name w:val="annotation text"/>
    <w:basedOn w:val="Normal"/>
    <w:link w:val="CommentTextChar"/>
    <w:uiPriority w:val="99"/>
    <w:rsid w:val="009F281D"/>
    <w:rPr>
      <w:lang w:eastAsia="x-none"/>
    </w:rPr>
  </w:style>
  <w:style w:type="paragraph" w:styleId="CommentSubject">
    <w:name w:val="annotation subject"/>
    <w:basedOn w:val="CommentText"/>
    <w:next w:val="CommentText"/>
    <w:semiHidden/>
    <w:rsid w:val="009F281D"/>
    <w:rPr>
      <w:b/>
      <w:bCs/>
    </w:rPr>
  </w:style>
  <w:style w:type="paragraph" w:styleId="BalloonText">
    <w:name w:val="Balloon Text"/>
    <w:basedOn w:val="Normal"/>
    <w:semiHidden/>
    <w:rsid w:val="009F281D"/>
    <w:rPr>
      <w:rFonts w:ascii="Tahoma" w:hAnsi="Tahoma" w:cs="Tahoma"/>
      <w:sz w:val="16"/>
      <w:szCs w:val="16"/>
    </w:rPr>
  </w:style>
  <w:style w:type="paragraph" w:customStyle="1" w:styleId="CRCoverPage">
    <w:name w:val="CR Cover Page"/>
    <w:rsid w:val="009F281D"/>
    <w:pPr>
      <w:spacing w:after="120"/>
    </w:pPr>
    <w:rPr>
      <w:rFonts w:ascii="Arial" w:eastAsia="MS Mincho" w:hAnsi="Arial"/>
      <w:lang w:val="en-GB" w:eastAsia="en-US"/>
    </w:rPr>
  </w:style>
  <w:style w:type="character" w:customStyle="1" w:styleId="Heading1Char1">
    <w:name w:val="Heading 1 Char1"/>
    <w:link w:val="Heading1"/>
    <w:rsid w:val="009F281D"/>
    <w:rPr>
      <w:rFonts w:ascii="Arial" w:hAnsi="Arial"/>
      <w:sz w:val="36"/>
      <w:lang w:val="en-GB" w:eastAsia="en-US"/>
    </w:rPr>
  </w:style>
  <w:style w:type="character" w:customStyle="1" w:styleId="Heading2Char">
    <w:name w:val="Heading 2 Char"/>
    <w:link w:val="Heading2"/>
    <w:rsid w:val="009F281D"/>
    <w:rPr>
      <w:rFonts w:ascii="Arial" w:hAnsi="Arial"/>
      <w:sz w:val="32"/>
      <w:lang w:val="en-GB" w:eastAsia="en-US"/>
    </w:rPr>
  </w:style>
  <w:style w:type="character" w:customStyle="1" w:styleId="Heading3Char">
    <w:name w:val="Heading 3 Char"/>
    <w:link w:val="Heading3"/>
    <w:rsid w:val="009F281D"/>
    <w:rPr>
      <w:rFonts w:ascii="Arial" w:hAnsi="Arial"/>
      <w:sz w:val="28"/>
      <w:lang w:val="en-GB" w:eastAsia="en-US"/>
    </w:rPr>
  </w:style>
  <w:style w:type="character" w:customStyle="1" w:styleId="Heading4Char">
    <w:name w:val="Heading 4 Char"/>
    <w:aliases w:val="h4 Char"/>
    <w:link w:val="Heading4"/>
    <w:rsid w:val="009F281D"/>
    <w:rPr>
      <w:rFonts w:ascii="Arial" w:hAnsi="Arial"/>
      <w:sz w:val="24"/>
      <w:lang w:val="en-GB" w:eastAsia="en-US"/>
    </w:rPr>
  </w:style>
  <w:style w:type="character" w:customStyle="1" w:styleId="Heading5Char">
    <w:name w:val="Heading 5 Char"/>
    <w:link w:val="Heading5"/>
    <w:rsid w:val="009F281D"/>
    <w:rPr>
      <w:rFonts w:ascii="Arial" w:hAnsi="Arial"/>
      <w:sz w:val="22"/>
      <w:lang w:val="en-GB" w:eastAsia="en-US"/>
    </w:rPr>
  </w:style>
  <w:style w:type="character" w:customStyle="1" w:styleId="CharChar3">
    <w:name w:val="Char Char3"/>
    <w:rsid w:val="009F281D"/>
    <w:rPr>
      <w:rFonts w:ascii="Arial" w:hAnsi="Arial"/>
      <w:sz w:val="36"/>
      <w:lang w:val="en-GB" w:eastAsia="en-US" w:bidi="ar-SA"/>
    </w:rPr>
  </w:style>
  <w:style w:type="character" w:customStyle="1" w:styleId="CharChar2">
    <w:name w:val="Char Char2"/>
    <w:rsid w:val="009F281D"/>
    <w:rPr>
      <w:rFonts w:ascii="Arial" w:hAnsi="Arial"/>
      <w:sz w:val="32"/>
      <w:lang w:val="en-GB" w:eastAsia="en-US" w:bidi="ar-SA"/>
    </w:rPr>
  </w:style>
  <w:style w:type="character" w:customStyle="1" w:styleId="CharChar1">
    <w:name w:val="Char Char1"/>
    <w:rsid w:val="009F281D"/>
    <w:rPr>
      <w:rFonts w:ascii="Arial" w:hAnsi="Arial"/>
      <w:sz w:val="28"/>
      <w:lang w:val="en-GB" w:eastAsia="en-US" w:bidi="ar-SA"/>
    </w:rPr>
  </w:style>
  <w:style w:type="character" w:customStyle="1" w:styleId="h4CharChar">
    <w:name w:val="h4 Char Char"/>
    <w:rsid w:val="009F281D"/>
    <w:rPr>
      <w:rFonts w:ascii="Arial" w:hAnsi="Arial"/>
      <w:sz w:val="24"/>
      <w:lang w:val="en-GB" w:eastAsia="en-US" w:bidi="ar-SA"/>
    </w:rPr>
  </w:style>
  <w:style w:type="character" w:customStyle="1" w:styleId="CharChar">
    <w:name w:val="Char Char"/>
    <w:rsid w:val="009F281D"/>
    <w:rPr>
      <w:rFonts w:ascii="Arial" w:hAnsi="Arial"/>
      <w:sz w:val="22"/>
      <w:lang w:val="en-GB" w:eastAsia="en-US" w:bidi="ar-SA"/>
    </w:rPr>
  </w:style>
  <w:style w:type="paragraph" w:styleId="ListParagraph">
    <w:name w:val="List Paragraph"/>
    <w:basedOn w:val="Normal"/>
    <w:uiPriority w:val="34"/>
    <w:qFormat/>
    <w:rsid w:val="009F28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F28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F28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F281D"/>
    <w:rPr>
      <w:rFonts w:ascii="Cambria" w:eastAsia="Times New Roman" w:hAnsi="Cambria"/>
      <w:sz w:val="24"/>
      <w:szCs w:val="24"/>
      <w:lang w:eastAsia="x-none"/>
    </w:rPr>
  </w:style>
  <w:style w:type="paragraph" w:styleId="Revision">
    <w:name w:val="Revision"/>
    <w:hidden/>
    <w:uiPriority w:val="99"/>
    <w:semiHidden/>
    <w:rsid w:val="009F281D"/>
    <w:rPr>
      <w:rFonts w:ascii="Times New Roman" w:hAnsi="Times New Roman"/>
      <w:lang w:val="en-GB" w:eastAsia="en-US"/>
    </w:rPr>
  </w:style>
  <w:style w:type="paragraph" w:styleId="NormalWeb">
    <w:name w:val="Normal (Web)"/>
    <w:basedOn w:val="Normal"/>
    <w:uiPriority w:val="99"/>
    <w:unhideWhenUsed/>
    <w:rsid w:val="009F28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F281D"/>
    <w:rPr>
      <w:rFonts w:ascii="Times New Roman" w:hAnsi="Times New Roman"/>
      <w:lang w:eastAsia="x-none"/>
    </w:rPr>
  </w:style>
  <w:style w:type="character" w:styleId="PlaceholderText">
    <w:name w:val="Placeholder Text"/>
    <w:uiPriority w:val="99"/>
    <w:semiHidden/>
    <w:rsid w:val="009F281D"/>
    <w:rPr>
      <w:color w:val="808080"/>
    </w:rPr>
  </w:style>
  <w:style w:type="character" w:styleId="Hyperlink">
    <w:name w:val="Hyperlink"/>
    <w:rsid w:val="009F281D"/>
    <w:rPr>
      <w:color w:val="0000FF"/>
      <w:u w:val="single"/>
    </w:rPr>
  </w:style>
  <w:style w:type="character" w:styleId="FollowedHyperlink">
    <w:name w:val="FollowedHyperlink"/>
    <w:rsid w:val="009F281D"/>
    <w:rPr>
      <w:color w:val="800080"/>
      <w:u w:val="single"/>
    </w:rPr>
  </w:style>
  <w:style w:type="table" w:styleId="DarkList-Accent6">
    <w:name w:val="Dark List Accent 6"/>
    <w:basedOn w:val="TableNormal"/>
    <w:uiPriority w:val="70"/>
    <w:rsid w:val="009F28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F281D"/>
    <w:rPr>
      <w:rFonts w:ascii="Arial" w:hAnsi="Arial"/>
      <w:b/>
      <w:i/>
      <w:noProof/>
      <w:sz w:val="18"/>
      <w:lang w:eastAsia="en-US"/>
    </w:rPr>
  </w:style>
  <w:style w:type="paragraph" w:customStyle="1" w:styleId="Doc-text2">
    <w:name w:val="Doc-text2"/>
    <w:basedOn w:val="Normal"/>
    <w:link w:val="Doc-text2Char"/>
    <w:qFormat/>
    <w:rsid w:val="009F28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F281D"/>
    <w:rPr>
      <w:rFonts w:ascii="Arial" w:eastAsia="MS Mincho" w:hAnsi="Arial"/>
      <w:szCs w:val="24"/>
      <w:lang w:eastAsia="en-GB"/>
    </w:rPr>
  </w:style>
  <w:style w:type="character" w:customStyle="1" w:styleId="TALCar">
    <w:name w:val="TAL Car"/>
    <w:rsid w:val="009F28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0D4E1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61077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107323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0472816">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C2C52"/>
    <w:rsid w:val="004A0061"/>
    <w:rsid w:val="006568E9"/>
    <w:rsid w:val="00742DF0"/>
    <w:rsid w:val="00876519"/>
    <w:rsid w:val="00A06413"/>
    <w:rsid w:val="00B90C54"/>
    <w:rsid w:val="00CD4419"/>
    <w:rsid w:val="00DA729A"/>
    <w:rsid w:val="00F6056D"/>
    <w:rsid w:val="00FF01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0C54"/>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7519547EB67E42A69C341A6A4C8BFCB5">
    <w:name w:val="7519547EB67E42A69C341A6A4C8BFCB5"/>
    <w:rsid w:val="00B90C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7F24F40-B64C-4BC5-8C5D-8324434C6441}">
  <ds:schemaRefs>
    <ds:schemaRef ds:uri="http://schemas.openxmlformats.org/officeDocument/2006/bibliography"/>
  </ds:schemaRefs>
</ds:datastoreItem>
</file>

<file path=customXml/itemProps5.xml><?xml version="1.0" encoding="utf-8"?>
<ds:datastoreItem xmlns:ds="http://schemas.openxmlformats.org/officeDocument/2006/customXml" ds:itemID="{962229CB-AFDB-40D0-BC4D-160D6BFB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5101</TotalTime>
  <Pages>1</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Synchronization Signal Default Periodicity</vt:lpstr>
    </vt:vector>
  </TitlesOfParts>
  <Company>Intel</Company>
  <LinksUpToDate>false</LinksUpToDate>
  <CharactersWithSpaces>10866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Synchronization Signal Periodicity</dc:title>
  <dc:subject>R1-1704710</dc:subject>
  <dc:creator>Lee, Daewon</dc:creator>
  <cp:keywords>8.1.1.1.4</cp:keywords>
  <dc:description>Spokane, WA, U.S.A. 3rd - 7th April 2017</dc:description>
  <cp:lastModifiedBy>Lee, Daewon</cp:lastModifiedBy>
  <cp:revision>92</cp:revision>
  <cp:lastPrinted>2011-11-09T22:49:00Z</cp:lastPrinted>
  <dcterms:created xsi:type="dcterms:W3CDTF">2017-01-02T18:22:00Z</dcterms:created>
  <dcterms:modified xsi:type="dcterms:W3CDTF">2017-03-25T05:35:00Z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